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18F" w:rsidRPr="00C94DDA" w:rsidRDefault="0007718F" w:rsidP="004609A0">
      <w:pPr>
        <w:widowControl/>
        <w:tabs>
          <w:tab w:val="left" w:pos="-284"/>
        </w:tabs>
        <w:suppressAutoHyphens/>
        <w:spacing w:line="276" w:lineRule="auto"/>
        <w:ind w:left="2552" w:right="-709" w:hanging="1701"/>
        <w:rPr>
          <w:rFonts w:ascii="Tahoma" w:hAnsi="Tahoma" w:cs="Tahoma"/>
          <w:b/>
          <w:bCs/>
          <w:sz w:val="22"/>
          <w:szCs w:val="22"/>
        </w:rPr>
      </w:pPr>
      <w:bookmarkStart w:id="0" w:name="_Toc124815622"/>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64238B" w:rsidRPr="00C94DDA" w:rsidRDefault="005D211C" w:rsidP="004609A0">
      <w:pPr>
        <w:widowControl/>
        <w:tabs>
          <w:tab w:val="left" w:pos="3750"/>
        </w:tabs>
        <w:spacing w:line="276" w:lineRule="auto"/>
        <w:rPr>
          <w:rFonts w:ascii="Tahoma" w:hAnsi="Tahoma" w:cs="Tahoma"/>
          <w:sz w:val="22"/>
          <w:szCs w:val="22"/>
        </w:rPr>
      </w:pPr>
      <w:r w:rsidRPr="00C94DDA">
        <w:rPr>
          <w:rFonts w:ascii="Tahoma" w:hAnsi="Tahoma" w:cs="Tahoma"/>
          <w:sz w:val="22"/>
          <w:szCs w:val="22"/>
        </w:rPr>
        <w:tab/>
      </w:r>
    </w:p>
    <w:p w:rsidR="00332104" w:rsidRPr="00C94DDA" w:rsidRDefault="00332104" w:rsidP="004609A0">
      <w:pPr>
        <w:widowControl/>
        <w:spacing w:line="276" w:lineRule="auto"/>
        <w:rPr>
          <w:rFonts w:ascii="Tahoma" w:hAnsi="Tahoma" w:cs="Tahoma"/>
          <w:sz w:val="22"/>
          <w:szCs w:val="22"/>
        </w:rPr>
      </w:pPr>
    </w:p>
    <w:p w:rsidR="00332104" w:rsidRPr="00C94DDA" w:rsidRDefault="00332104" w:rsidP="004609A0">
      <w:pPr>
        <w:widowControl/>
        <w:spacing w:line="276" w:lineRule="auto"/>
        <w:rPr>
          <w:rFonts w:ascii="Tahoma" w:hAnsi="Tahoma" w:cs="Tahoma"/>
          <w:sz w:val="22"/>
          <w:szCs w:val="22"/>
        </w:rPr>
      </w:pPr>
    </w:p>
    <w:p w:rsidR="00A9533F" w:rsidRPr="005944CA" w:rsidRDefault="00A23672" w:rsidP="00194D71">
      <w:pPr>
        <w:widowControl/>
        <w:spacing w:line="276" w:lineRule="auto"/>
        <w:ind w:right="425"/>
        <w:jc w:val="center"/>
        <w:rPr>
          <w:rFonts w:ascii="Tahoma" w:hAnsi="Tahoma" w:cs="Tahoma"/>
          <w:b/>
          <w:bCs/>
          <w:spacing w:val="-2"/>
          <w:sz w:val="28"/>
          <w:szCs w:val="28"/>
        </w:rPr>
      </w:pPr>
      <w:r w:rsidRPr="005944CA">
        <w:rPr>
          <w:rFonts w:ascii="Tahoma" w:hAnsi="Tahoma" w:cs="Tahoma"/>
          <w:b/>
          <w:bCs/>
          <w:spacing w:val="-2"/>
          <w:sz w:val="28"/>
          <w:szCs w:val="28"/>
        </w:rPr>
        <w:t>Część 3</w:t>
      </w:r>
    </w:p>
    <w:p w:rsidR="00956E41" w:rsidRPr="00C94DDA" w:rsidRDefault="00BB6DAE" w:rsidP="00194D71">
      <w:pPr>
        <w:widowControl/>
        <w:spacing w:line="276" w:lineRule="auto"/>
        <w:ind w:right="425"/>
        <w:jc w:val="center"/>
        <w:rPr>
          <w:rFonts w:ascii="Tahoma" w:hAnsi="Tahoma" w:cs="Tahoma"/>
          <w:b/>
          <w:sz w:val="28"/>
          <w:szCs w:val="28"/>
        </w:rPr>
      </w:pPr>
      <w:r w:rsidRPr="00C94DDA">
        <w:rPr>
          <w:rFonts w:ascii="Tahoma" w:hAnsi="Tahoma" w:cs="Tahoma"/>
          <w:b/>
          <w:bCs/>
          <w:spacing w:val="-2"/>
          <w:sz w:val="28"/>
          <w:szCs w:val="28"/>
        </w:rPr>
        <w:t>Opis Przedmiotu Zamówienia</w:t>
      </w:r>
      <w:r w:rsidR="00332104" w:rsidRPr="00C94DDA">
        <w:rPr>
          <w:rFonts w:ascii="Tahoma" w:hAnsi="Tahoma" w:cs="Tahoma"/>
          <w:b/>
          <w:sz w:val="28"/>
          <w:szCs w:val="28"/>
        </w:rPr>
        <w:t xml:space="preserve"> </w:t>
      </w:r>
      <w:r w:rsidRPr="00C94DDA">
        <w:rPr>
          <w:rFonts w:ascii="Tahoma" w:hAnsi="Tahoma" w:cs="Tahoma"/>
          <w:b/>
          <w:sz w:val="28"/>
          <w:szCs w:val="28"/>
        </w:rPr>
        <w:t>(OPZ</w:t>
      </w:r>
      <w:r w:rsidR="00AC26CA" w:rsidRPr="00C94DDA">
        <w:rPr>
          <w:rFonts w:ascii="Tahoma" w:hAnsi="Tahoma" w:cs="Tahoma"/>
          <w:b/>
          <w:sz w:val="28"/>
          <w:szCs w:val="28"/>
        </w:rPr>
        <w:t>)</w:t>
      </w:r>
    </w:p>
    <w:p w:rsidR="0031282B" w:rsidRPr="00C94DDA" w:rsidRDefault="00956E41" w:rsidP="004609A0">
      <w:pPr>
        <w:widowControl/>
        <w:spacing w:line="276" w:lineRule="auto"/>
        <w:ind w:right="425"/>
        <w:rPr>
          <w:rFonts w:ascii="Tahoma" w:hAnsi="Tahoma" w:cs="Tahoma"/>
          <w:b/>
          <w:sz w:val="22"/>
          <w:szCs w:val="22"/>
        </w:rPr>
      </w:pPr>
      <w:r w:rsidRPr="00C94DDA">
        <w:rPr>
          <w:rFonts w:ascii="Tahoma" w:hAnsi="Tahoma" w:cs="Tahoma"/>
          <w:b/>
          <w:sz w:val="22"/>
          <w:szCs w:val="22"/>
        </w:rPr>
        <w:t>na</w:t>
      </w:r>
      <w:r w:rsidR="002E3DE1" w:rsidRPr="00C94DDA">
        <w:rPr>
          <w:rFonts w:ascii="Tahoma" w:hAnsi="Tahoma" w:cs="Tahoma"/>
          <w:b/>
          <w:sz w:val="22"/>
          <w:szCs w:val="22"/>
        </w:rPr>
        <w:t xml:space="preserve"> </w:t>
      </w:r>
      <w:r w:rsidR="005A18E2" w:rsidRPr="00C94DDA">
        <w:rPr>
          <w:rFonts w:ascii="Tahoma" w:hAnsi="Tahoma" w:cs="Tahoma"/>
          <w:b/>
          <w:sz w:val="22"/>
          <w:szCs w:val="22"/>
        </w:rPr>
        <w:t xml:space="preserve">„Dostawa, montaż, uruchomienie kraty mechanicznej na wejściu do przepławki  przy elektrowni wodnej </w:t>
      </w:r>
      <w:r w:rsidR="00235C82" w:rsidRPr="00C94DDA">
        <w:rPr>
          <w:rFonts w:ascii="Tahoma" w:hAnsi="Tahoma" w:cs="Tahoma"/>
          <w:b/>
          <w:sz w:val="22"/>
          <w:szCs w:val="22"/>
        </w:rPr>
        <w:t>„</w:t>
      </w:r>
      <w:r w:rsidR="005A18E2" w:rsidRPr="00C94DDA">
        <w:rPr>
          <w:rFonts w:ascii="Tahoma" w:hAnsi="Tahoma" w:cs="Tahoma"/>
          <w:b/>
          <w:sz w:val="22"/>
          <w:szCs w:val="22"/>
        </w:rPr>
        <w:t xml:space="preserve">Kamienna” </w:t>
      </w:r>
      <w:r w:rsidRPr="00C94DDA">
        <w:rPr>
          <w:rFonts w:ascii="Tahoma" w:hAnsi="Tahoma" w:cs="Tahoma"/>
          <w:b/>
          <w:sz w:val="22"/>
          <w:szCs w:val="22"/>
        </w:rPr>
        <w:t>w ramach projektu LIFE13 NAT/PL/000009</w:t>
      </w:r>
      <w:r w:rsidR="00536736" w:rsidRPr="00C94DDA">
        <w:rPr>
          <w:rFonts w:ascii="Tahoma" w:hAnsi="Tahoma" w:cs="Tahoma"/>
          <w:b/>
          <w:sz w:val="22"/>
          <w:szCs w:val="22"/>
        </w:rPr>
        <w:br w:type="page"/>
      </w:r>
    </w:p>
    <w:p w:rsidR="00536736" w:rsidRPr="00C94DDA" w:rsidRDefault="00536736" w:rsidP="004609A0">
      <w:pPr>
        <w:tabs>
          <w:tab w:val="left" w:pos="3124"/>
        </w:tabs>
        <w:spacing w:line="276" w:lineRule="auto"/>
        <w:rPr>
          <w:rFonts w:ascii="Tahoma" w:hAnsi="Tahoma" w:cs="Tahoma"/>
          <w:sz w:val="22"/>
          <w:szCs w:val="22"/>
        </w:rPr>
        <w:sectPr w:rsidR="00536736" w:rsidRPr="00C94DDA" w:rsidSect="00B11DA6">
          <w:headerReference w:type="default" r:id="rId8"/>
          <w:footerReference w:type="even" r:id="rId9"/>
          <w:footerReference w:type="default" r:id="rId10"/>
          <w:footerReference w:type="first" r:id="rId11"/>
          <w:pgSz w:w="11906" w:h="16838" w:code="9"/>
          <w:pgMar w:top="1418" w:right="1287" w:bottom="1701" w:left="1418" w:header="709" w:footer="709" w:gutter="284"/>
          <w:pgNumType w:start="1"/>
          <w:cols w:space="708"/>
        </w:sectPr>
      </w:pPr>
    </w:p>
    <w:p w:rsidR="00332104" w:rsidRPr="00C94DDA" w:rsidRDefault="00332104" w:rsidP="004609A0">
      <w:pPr>
        <w:widowControl/>
        <w:spacing w:line="276" w:lineRule="auto"/>
        <w:rPr>
          <w:rFonts w:ascii="Tahoma"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6099"/>
      </w:tblGrid>
      <w:tr w:rsidR="00332104" w:rsidRPr="00C94DDA" w:rsidTr="008A658D">
        <w:trPr>
          <w:trHeight w:val="567"/>
          <w:jc w:val="center"/>
        </w:trPr>
        <w:tc>
          <w:tcPr>
            <w:tcW w:w="2853" w:type="dxa"/>
            <w:vAlign w:val="center"/>
          </w:tcPr>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ZAMAWIAJĄCY:</w:t>
            </w:r>
          </w:p>
        </w:tc>
        <w:tc>
          <w:tcPr>
            <w:tcW w:w="6099" w:type="dxa"/>
            <w:vAlign w:val="center"/>
          </w:tcPr>
          <w:p w:rsidR="00332104" w:rsidRPr="00C94DDA" w:rsidRDefault="002E3DE1" w:rsidP="004609A0">
            <w:pPr>
              <w:widowControl/>
              <w:spacing w:line="276" w:lineRule="auto"/>
              <w:rPr>
                <w:rFonts w:ascii="Tahoma" w:hAnsi="Tahoma" w:cs="Tahoma"/>
                <w:b/>
                <w:i/>
                <w:sz w:val="22"/>
                <w:szCs w:val="22"/>
              </w:rPr>
            </w:pPr>
            <w:r w:rsidRPr="00C94DDA">
              <w:rPr>
                <w:rFonts w:ascii="Tahoma" w:hAnsi="Tahoma" w:cs="Tahoma"/>
                <w:i/>
                <w:sz w:val="22"/>
                <w:szCs w:val="22"/>
              </w:rPr>
              <w:t>Regionalna Dyrekcja Ochrony Środowiska</w:t>
            </w:r>
            <w:r w:rsidR="004817A7" w:rsidRPr="00C94DDA">
              <w:rPr>
                <w:rFonts w:ascii="Tahoma" w:hAnsi="Tahoma" w:cs="Tahoma"/>
                <w:i/>
                <w:sz w:val="22"/>
                <w:szCs w:val="22"/>
              </w:rPr>
              <w:t xml:space="preserve"> </w:t>
            </w:r>
            <w:r w:rsidR="00277853" w:rsidRPr="00C94DDA">
              <w:rPr>
                <w:rFonts w:ascii="Tahoma" w:hAnsi="Tahoma" w:cs="Tahoma"/>
                <w:i/>
                <w:sz w:val="22"/>
                <w:szCs w:val="22"/>
              </w:rPr>
              <w:t xml:space="preserve">                          </w:t>
            </w:r>
            <w:r w:rsidR="004817A7" w:rsidRPr="00C94DDA">
              <w:rPr>
                <w:rFonts w:ascii="Tahoma" w:hAnsi="Tahoma" w:cs="Tahoma"/>
                <w:i/>
                <w:sz w:val="22"/>
                <w:szCs w:val="22"/>
              </w:rPr>
              <w:t>w Szczecinie</w:t>
            </w:r>
          </w:p>
        </w:tc>
      </w:tr>
      <w:tr w:rsidR="00332104" w:rsidRPr="00C94DDA" w:rsidTr="008A658D">
        <w:trPr>
          <w:trHeight w:val="567"/>
          <w:jc w:val="center"/>
        </w:trPr>
        <w:tc>
          <w:tcPr>
            <w:tcW w:w="2853" w:type="dxa"/>
            <w:vAlign w:val="center"/>
          </w:tcPr>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ADRES:</w:t>
            </w:r>
          </w:p>
        </w:tc>
        <w:tc>
          <w:tcPr>
            <w:tcW w:w="6099" w:type="dxa"/>
            <w:vAlign w:val="center"/>
          </w:tcPr>
          <w:p w:rsidR="00332104" w:rsidRPr="00C94DDA" w:rsidRDefault="002E3DE1" w:rsidP="004609A0">
            <w:pPr>
              <w:widowControl/>
              <w:spacing w:line="276" w:lineRule="auto"/>
              <w:rPr>
                <w:rFonts w:ascii="Tahoma" w:hAnsi="Tahoma" w:cs="Tahoma"/>
                <w:b/>
                <w:i/>
                <w:sz w:val="22"/>
                <w:szCs w:val="22"/>
              </w:rPr>
            </w:pPr>
            <w:r w:rsidRPr="00C94DDA">
              <w:rPr>
                <w:rFonts w:ascii="Tahoma" w:hAnsi="Tahoma" w:cs="Tahoma"/>
                <w:i/>
                <w:sz w:val="22"/>
                <w:szCs w:val="22"/>
              </w:rPr>
              <w:t xml:space="preserve">71 – 637 </w:t>
            </w:r>
            <w:proofErr w:type="spellStart"/>
            <w:r w:rsidRPr="00C94DDA">
              <w:rPr>
                <w:rFonts w:ascii="Tahoma" w:hAnsi="Tahoma" w:cs="Tahoma"/>
                <w:i/>
                <w:sz w:val="22"/>
                <w:szCs w:val="22"/>
              </w:rPr>
              <w:t>Szczecin,ul</w:t>
            </w:r>
            <w:proofErr w:type="spellEnd"/>
            <w:r w:rsidRPr="00C94DDA">
              <w:rPr>
                <w:rFonts w:ascii="Tahoma" w:hAnsi="Tahoma" w:cs="Tahoma"/>
                <w:i/>
                <w:sz w:val="22"/>
                <w:szCs w:val="22"/>
              </w:rPr>
              <w:t xml:space="preserve">. Teofila </w:t>
            </w:r>
            <w:proofErr w:type="spellStart"/>
            <w:r w:rsidRPr="00C94DDA">
              <w:rPr>
                <w:rFonts w:ascii="Tahoma" w:hAnsi="Tahoma" w:cs="Tahoma"/>
                <w:i/>
                <w:sz w:val="22"/>
                <w:szCs w:val="22"/>
              </w:rPr>
              <w:t>Firlika</w:t>
            </w:r>
            <w:proofErr w:type="spellEnd"/>
            <w:r w:rsidRPr="00C94DDA">
              <w:rPr>
                <w:rFonts w:ascii="Tahoma" w:hAnsi="Tahoma" w:cs="Tahoma"/>
                <w:i/>
                <w:sz w:val="22"/>
                <w:szCs w:val="22"/>
              </w:rPr>
              <w:t xml:space="preserve"> 20</w:t>
            </w:r>
          </w:p>
        </w:tc>
      </w:tr>
    </w:tbl>
    <w:p w:rsidR="00332104" w:rsidRPr="00C94DDA" w:rsidRDefault="00332104" w:rsidP="004609A0">
      <w:pPr>
        <w:widowControl/>
        <w:spacing w:line="276" w:lineRule="auto"/>
        <w:rPr>
          <w:rFonts w:ascii="Tahoma" w:hAnsi="Tahoma" w:cs="Tahoma"/>
          <w:b/>
          <w:sz w:val="22"/>
          <w:szCs w:val="22"/>
        </w:rPr>
      </w:pPr>
    </w:p>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OPIS PRZEDMIOTU ZAMÓWIENIA</w:t>
      </w:r>
    </w:p>
    <w:p w:rsidR="00332104" w:rsidRPr="00C94DDA" w:rsidRDefault="00332104" w:rsidP="004609A0">
      <w:pPr>
        <w:widowControl/>
        <w:spacing w:line="276" w:lineRule="auto"/>
        <w:rPr>
          <w:rFonts w:ascii="Tahoma" w:hAnsi="Tahoma" w:cs="Tahoma"/>
          <w:b/>
          <w:sz w:val="22"/>
          <w:szCs w:val="22"/>
        </w:rPr>
      </w:pP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6063"/>
      </w:tblGrid>
      <w:tr w:rsidR="00332104" w:rsidRPr="00C94DDA">
        <w:trPr>
          <w:trHeight w:val="20"/>
          <w:jc w:val="center"/>
        </w:trPr>
        <w:tc>
          <w:tcPr>
            <w:tcW w:w="2889" w:type="dxa"/>
            <w:vAlign w:val="center"/>
          </w:tcPr>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NAZWA ZAMÓWIENIA:</w:t>
            </w:r>
          </w:p>
        </w:tc>
        <w:tc>
          <w:tcPr>
            <w:tcW w:w="6063" w:type="dxa"/>
            <w:vAlign w:val="center"/>
          </w:tcPr>
          <w:p w:rsidR="00332104" w:rsidRPr="00C94DDA" w:rsidRDefault="0057114E" w:rsidP="0057114E">
            <w:pPr>
              <w:widowControl/>
              <w:spacing w:line="276" w:lineRule="auto"/>
              <w:rPr>
                <w:rFonts w:ascii="Tahoma" w:hAnsi="Tahoma" w:cs="Tahoma"/>
                <w:i/>
                <w:sz w:val="22"/>
                <w:szCs w:val="22"/>
              </w:rPr>
            </w:pPr>
            <w:r w:rsidRPr="00C94DDA">
              <w:rPr>
                <w:rFonts w:ascii="Tahoma" w:hAnsi="Tahoma" w:cs="Tahoma"/>
                <w:i/>
                <w:sz w:val="22"/>
                <w:szCs w:val="22"/>
              </w:rPr>
              <w:t xml:space="preserve">Dostawa, montaż, uruchomienie kraty </w:t>
            </w:r>
            <w:r w:rsidR="005A18E2" w:rsidRPr="00C94DDA">
              <w:rPr>
                <w:rFonts w:ascii="Tahoma" w:hAnsi="Tahoma" w:cs="Tahoma"/>
                <w:i/>
                <w:sz w:val="22"/>
                <w:szCs w:val="22"/>
              </w:rPr>
              <w:t xml:space="preserve">mechanicznej </w:t>
            </w:r>
            <w:r w:rsidRPr="00C94DDA">
              <w:rPr>
                <w:rFonts w:ascii="Tahoma" w:hAnsi="Tahoma" w:cs="Tahoma"/>
                <w:i/>
                <w:sz w:val="22"/>
                <w:szCs w:val="22"/>
              </w:rPr>
              <w:t xml:space="preserve">na wejściu do przepławki  przy elektrowni wodnej „Kamienna” na </w:t>
            </w:r>
            <w:proofErr w:type="spellStart"/>
            <w:r w:rsidRPr="00C94DDA">
              <w:rPr>
                <w:rFonts w:ascii="Tahoma" w:hAnsi="Tahoma" w:cs="Tahoma"/>
                <w:i/>
                <w:sz w:val="22"/>
                <w:szCs w:val="22"/>
              </w:rPr>
              <w:t>rzecze</w:t>
            </w:r>
            <w:proofErr w:type="spellEnd"/>
            <w:r w:rsidRPr="00C94DDA">
              <w:rPr>
                <w:rFonts w:ascii="Tahoma" w:hAnsi="Tahoma" w:cs="Tahoma"/>
                <w:i/>
                <w:sz w:val="22"/>
                <w:szCs w:val="22"/>
              </w:rPr>
              <w:t xml:space="preserve"> Drawie w ramach projektu LIFE13 NAT/PL/000009</w:t>
            </w:r>
          </w:p>
        </w:tc>
      </w:tr>
      <w:tr w:rsidR="00332104" w:rsidRPr="00C94DDA">
        <w:trPr>
          <w:trHeight w:val="20"/>
          <w:jc w:val="center"/>
        </w:trPr>
        <w:tc>
          <w:tcPr>
            <w:tcW w:w="2889" w:type="dxa"/>
            <w:vAlign w:val="center"/>
          </w:tcPr>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NUMER ZAMÓWIENIA:</w:t>
            </w:r>
          </w:p>
        </w:tc>
        <w:tc>
          <w:tcPr>
            <w:tcW w:w="6063" w:type="dxa"/>
            <w:vAlign w:val="center"/>
          </w:tcPr>
          <w:p w:rsidR="00332104" w:rsidRPr="00C94DDA" w:rsidRDefault="00A23672" w:rsidP="004609A0">
            <w:pPr>
              <w:widowControl/>
              <w:spacing w:line="276" w:lineRule="auto"/>
              <w:rPr>
                <w:rFonts w:ascii="Tahoma" w:hAnsi="Tahoma" w:cs="Tahoma"/>
                <w:i/>
                <w:sz w:val="22"/>
                <w:szCs w:val="22"/>
              </w:rPr>
            </w:pPr>
            <w:r w:rsidRPr="00C94DDA">
              <w:rPr>
                <w:rFonts w:ascii="Tahoma" w:hAnsi="Tahoma" w:cs="Tahoma"/>
                <w:i/>
                <w:sz w:val="22"/>
                <w:szCs w:val="22"/>
                <w:highlight w:val="yellow"/>
              </w:rPr>
              <w:t>………..</w:t>
            </w:r>
          </w:p>
        </w:tc>
      </w:tr>
      <w:tr w:rsidR="00332104" w:rsidRPr="00C94DDA">
        <w:trPr>
          <w:trHeight w:val="20"/>
          <w:jc w:val="center"/>
        </w:trPr>
        <w:tc>
          <w:tcPr>
            <w:tcW w:w="2889" w:type="dxa"/>
            <w:vAlign w:val="center"/>
          </w:tcPr>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 xml:space="preserve">ADRES </w:t>
            </w:r>
            <w:r w:rsidR="00294808" w:rsidRPr="00C94DDA">
              <w:rPr>
                <w:rFonts w:ascii="Tahoma" w:hAnsi="Tahoma" w:cs="Tahoma"/>
                <w:b/>
                <w:sz w:val="22"/>
                <w:szCs w:val="22"/>
              </w:rPr>
              <w:br/>
            </w:r>
            <w:r w:rsidRPr="00C94DDA">
              <w:rPr>
                <w:rFonts w:ascii="Tahoma" w:hAnsi="Tahoma" w:cs="Tahoma"/>
                <w:b/>
                <w:sz w:val="22"/>
                <w:szCs w:val="22"/>
              </w:rPr>
              <w:t>INWESTYCJI:</w:t>
            </w:r>
          </w:p>
        </w:tc>
        <w:tc>
          <w:tcPr>
            <w:tcW w:w="6063" w:type="dxa"/>
            <w:tcBorders>
              <w:bottom w:val="single" w:sz="4" w:space="0" w:color="auto"/>
            </w:tcBorders>
            <w:vAlign w:val="center"/>
          </w:tcPr>
          <w:p w:rsidR="00AF2558" w:rsidRPr="00C94DDA" w:rsidRDefault="00890C41" w:rsidP="004609A0">
            <w:pPr>
              <w:widowControl/>
              <w:spacing w:line="276" w:lineRule="auto"/>
              <w:rPr>
                <w:rFonts w:ascii="Tahoma" w:hAnsi="Tahoma" w:cs="Tahoma"/>
                <w:i/>
                <w:sz w:val="22"/>
                <w:szCs w:val="22"/>
              </w:rPr>
            </w:pPr>
            <w:r w:rsidRPr="00C94DDA">
              <w:rPr>
                <w:rFonts w:ascii="Tahoma" w:hAnsi="Tahoma" w:cs="Tahoma"/>
                <w:i/>
                <w:sz w:val="22"/>
                <w:szCs w:val="22"/>
              </w:rPr>
              <w:t>Działka 521 Obręb Głusko, Gmina Dobiegniew</w:t>
            </w:r>
          </w:p>
        </w:tc>
      </w:tr>
      <w:tr w:rsidR="00AA62EB" w:rsidRPr="00C94DDA" w:rsidTr="008A658D">
        <w:trPr>
          <w:trHeight w:val="811"/>
          <w:jc w:val="center"/>
        </w:trPr>
        <w:tc>
          <w:tcPr>
            <w:tcW w:w="2889" w:type="dxa"/>
            <w:tcBorders>
              <w:right w:val="single" w:sz="4" w:space="0" w:color="auto"/>
            </w:tcBorders>
            <w:vAlign w:val="center"/>
          </w:tcPr>
          <w:p w:rsidR="00AA62EB" w:rsidRPr="00C94DDA" w:rsidRDefault="00AA62EB" w:rsidP="004609A0">
            <w:pPr>
              <w:widowControl/>
              <w:spacing w:line="276" w:lineRule="auto"/>
              <w:rPr>
                <w:rFonts w:ascii="Tahoma" w:hAnsi="Tahoma" w:cs="Tahoma"/>
                <w:b/>
                <w:sz w:val="22"/>
                <w:szCs w:val="22"/>
              </w:rPr>
            </w:pPr>
            <w:r w:rsidRPr="00C94DDA">
              <w:rPr>
                <w:rFonts w:ascii="Tahoma" w:hAnsi="Tahoma" w:cs="Tahoma"/>
                <w:b/>
                <w:sz w:val="22"/>
                <w:szCs w:val="22"/>
              </w:rPr>
              <w:t xml:space="preserve">NAZWY I KODY ZAMÓWIENIA </w:t>
            </w:r>
            <w:r w:rsidRPr="00C94DDA">
              <w:rPr>
                <w:rFonts w:ascii="Tahoma" w:hAnsi="Tahoma" w:cs="Tahoma"/>
                <w:b/>
                <w:sz w:val="22"/>
                <w:szCs w:val="22"/>
              </w:rPr>
              <w:br/>
              <w:t>WEDŁUG CPV:</w:t>
            </w:r>
          </w:p>
        </w:tc>
        <w:tc>
          <w:tcPr>
            <w:tcW w:w="6063" w:type="dxa"/>
            <w:tcBorders>
              <w:top w:val="single" w:sz="4" w:space="0" w:color="auto"/>
              <w:left w:val="single" w:sz="4" w:space="0" w:color="auto"/>
              <w:right w:val="single" w:sz="4" w:space="0" w:color="auto"/>
            </w:tcBorders>
          </w:tcPr>
          <w:p w:rsidR="001F74EA" w:rsidRPr="00C94DDA" w:rsidRDefault="001F74EA" w:rsidP="001F74EA">
            <w:pPr>
              <w:spacing w:line="276" w:lineRule="auto"/>
              <w:rPr>
                <w:rFonts w:ascii="Tahoma" w:hAnsi="Tahoma" w:cs="Tahoma"/>
                <w:i/>
                <w:sz w:val="22"/>
                <w:szCs w:val="22"/>
              </w:rPr>
            </w:pPr>
            <w:r w:rsidRPr="00C94DDA">
              <w:rPr>
                <w:rFonts w:ascii="Tahoma" w:hAnsi="Tahoma" w:cs="Tahoma"/>
                <w:i/>
                <w:sz w:val="22"/>
                <w:szCs w:val="22"/>
              </w:rPr>
              <w:t>45248000-7     Budowa konstrukcji hydromechanicznych</w:t>
            </w:r>
          </w:p>
          <w:p w:rsidR="002A3F04" w:rsidRPr="00C94DDA" w:rsidRDefault="001F74EA" w:rsidP="002A3F04">
            <w:pPr>
              <w:spacing w:line="276" w:lineRule="auto"/>
              <w:rPr>
                <w:rFonts w:ascii="Tahoma" w:hAnsi="Tahoma" w:cs="Tahoma"/>
                <w:i/>
                <w:sz w:val="22"/>
                <w:szCs w:val="22"/>
              </w:rPr>
            </w:pPr>
            <w:r w:rsidRPr="00C94DDA">
              <w:rPr>
                <w:rFonts w:ascii="Tahoma" w:hAnsi="Tahoma" w:cs="Tahoma"/>
                <w:i/>
                <w:sz w:val="22"/>
                <w:szCs w:val="22"/>
              </w:rPr>
              <w:t>45311</w:t>
            </w:r>
            <w:r w:rsidR="002A3F04" w:rsidRPr="00C94DDA">
              <w:rPr>
                <w:rFonts w:ascii="Tahoma" w:hAnsi="Tahoma" w:cs="Tahoma"/>
                <w:i/>
                <w:sz w:val="22"/>
                <w:szCs w:val="22"/>
              </w:rPr>
              <w:t>100-1 - Roboty w zakresie instalacji elektrycznych;</w:t>
            </w:r>
          </w:p>
          <w:p w:rsidR="00C67D72" w:rsidRPr="00C94DDA" w:rsidRDefault="00C67D72" w:rsidP="002A3F04">
            <w:pPr>
              <w:spacing w:line="276" w:lineRule="auto"/>
              <w:rPr>
                <w:rFonts w:ascii="Tahoma" w:hAnsi="Tahoma" w:cs="Tahoma"/>
                <w:i/>
                <w:sz w:val="22"/>
                <w:szCs w:val="22"/>
              </w:rPr>
            </w:pPr>
          </w:p>
        </w:tc>
      </w:tr>
      <w:tr w:rsidR="00332104" w:rsidRPr="00C94DDA">
        <w:trPr>
          <w:trHeight w:val="20"/>
          <w:jc w:val="center"/>
        </w:trPr>
        <w:tc>
          <w:tcPr>
            <w:tcW w:w="2889" w:type="dxa"/>
            <w:vAlign w:val="center"/>
          </w:tcPr>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AUTORZY OPRACOWANIA:</w:t>
            </w:r>
          </w:p>
        </w:tc>
        <w:tc>
          <w:tcPr>
            <w:tcW w:w="6063" w:type="dxa"/>
            <w:vAlign w:val="center"/>
          </w:tcPr>
          <w:p w:rsidR="00332104" w:rsidRPr="00C94DDA" w:rsidRDefault="00AA62EB" w:rsidP="004609A0">
            <w:pPr>
              <w:widowControl/>
              <w:spacing w:line="276" w:lineRule="auto"/>
              <w:ind w:left="34"/>
              <w:rPr>
                <w:rFonts w:ascii="Tahoma" w:hAnsi="Tahoma" w:cs="Tahoma"/>
                <w:i/>
                <w:sz w:val="22"/>
                <w:szCs w:val="22"/>
              </w:rPr>
            </w:pPr>
            <w:r w:rsidRPr="00C94DDA">
              <w:rPr>
                <w:rFonts w:ascii="Tahoma" w:hAnsi="Tahoma" w:cs="Tahoma"/>
                <w:i/>
                <w:sz w:val="22"/>
                <w:szCs w:val="22"/>
              </w:rPr>
              <w:t xml:space="preserve">Urszula </w:t>
            </w:r>
            <w:proofErr w:type="spellStart"/>
            <w:r w:rsidRPr="00C94DDA">
              <w:rPr>
                <w:rFonts w:ascii="Tahoma" w:hAnsi="Tahoma" w:cs="Tahoma"/>
                <w:i/>
                <w:sz w:val="22"/>
                <w:szCs w:val="22"/>
              </w:rPr>
              <w:t>Głod</w:t>
            </w:r>
            <w:proofErr w:type="spellEnd"/>
            <w:r w:rsidRPr="00C94DDA">
              <w:rPr>
                <w:rFonts w:ascii="Tahoma" w:hAnsi="Tahoma" w:cs="Tahoma"/>
                <w:i/>
                <w:sz w:val="22"/>
                <w:szCs w:val="22"/>
              </w:rPr>
              <w:t xml:space="preserve">, Julian </w:t>
            </w:r>
            <w:proofErr w:type="spellStart"/>
            <w:r w:rsidRPr="00C94DDA">
              <w:rPr>
                <w:rFonts w:ascii="Tahoma" w:hAnsi="Tahoma" w:cs="Tahoma"/>
                <w:i/>
                <w:sz w:val="22"/>
                <w:szCs w:val="22"/>
              </w:rPr>
              <w:t>Pietrołaj</w:t>
            </w:r>
            <w:proofErr w:type="spellEnd"/>
          </w:p>
        </w:tc>
      </w:tr>
      <w:tr w:rsidR="00EB1EB3" w:rsidRPr="00C94DDA">
        <w:trPr>
          <w:trHeight w:val="20"/>
          <w:jc w:val="center"/>
        </w:trPr>
        <w:tc>
          <w:tcPr>
            <w:tcW w:w="2889" w:type="dxa"/>
            <w:tcBorders>
              <w:top w:val="single" w:sz="4" w:space="0" w:color="auto"/>
              <w:left w:val="single" w:sz="4" w:space="0" w:color="auto"/>
              <w:bottom w:val="single" w:sz="4" w:space="0" w:color="auto"/>
              <w:right w:val="single" w:sz="4" w:space="0" w:color="auto"/>
            </w:tcBorders>
            <w:vAlign w:val="center"/>
          </w:tcPr>
          <w:p w:rsidR="00EB1EB3" w:rsidRPr="00C94DDA" w:rsidRDefault="00EB1EB3" w:rsidP="004609A0">
            <w:pPr>
              <w:widowControl/>
              <w:spacing w:line="276" w:lineRule="auto"/>
              <w:rPr>
                <w:rFonts w:ascii="Tahoma" w:hAnsi="Tahoma" w:cs="Tahoma"/>
                <w:b/>
                <w:sz w:val="22"/>
                <w:szCs w:val="22"/>
              </w:rPr>
            </w:pPr>
            <w:r w:rsidRPr="00C94DDA">
              <w:rPr>
                <w:rFonts w:ascii="Tahoma" w:hAnsi="Tahoma" w:cs="Tahoma"/>
                <w:b/>
                <w:sz w:val="22"/>
                <w:szCs w:val="22"/>
              </w:rPr>
              <w:t>ZAWARTOŚĆ OPRACOWANIA:</w:t>
            </w:r>
          </w:p>
        </w:tc>
        <w:tc>
          <w:tcPr>
            <w:tcW w:w="6063" w:type="dxa"/>
            <w:tcBorders>
              <w:top w:val="single" w:sz="4" w:space="0" w:color="auto"/>
              <w:left w:val="single" w:sz="4" w:space="0" w:color="auto"/>
              <w:bottom w:val="single" w:sz="4" w:space="0" w:color="auto"/>
              <w:right w:val="single" w:sz="4" w:space="0" w:color="auto"/>
            </w:tcBorders>
            <w:vAlign w:val="center"/>
          </w:tcPr>
          <w:p w:rsidR="00EB1EB3" w:rsidRPr="00C94DDA" w:rsidRDefault="00EB1EB3" w:rsidP="004609A0">
            <w:pPr>
              <w:widowControl/>
              <w:spacing w:line="276" w:lineRule="auto"/>
              <w:ind w:left="707" w:hanging="707"/>
              <w:rPr>
                <w:rFonts w:ascii="Tahoma" w:hAnsi="Tahoma" w:cs="Tahoma"/>
                <w:i/>
                <w:sz w:val="22"/>
                <w:szCs w:val="22"/>
              </w:rPr>
            </w:pPr>
            <w:r w:rsidRPr="00C94DDA">
              <w:rPr>
                <w:rFonts w:ascii="Tahoma" w:hAnsi="Tahoma" w:cs="Tahoma"/>
                <w:i/>
                <w:sz w:val="22"/>
                <w:szCs w:val="22"/>
              </w:rPr>
              <w:t xml:space="preserve">Wymagania </w:t>
            </w:r>
            <w:r w:rsidR="00923123" w:rsidRPr="00C94DDA">
              <w:rPr>
                <w:rFonts w:ascii="Tahoma" w:hAnsi="Tahoma" w:cs="Tahoma"/>
                <w:i/>
                <w:sz w:val="22"/>
                <w:szCs w:val="22"/>
              </w:rPr>
              <w:t>Zamawiającego</w:t>
            </w:r>
            <w:r w:rsidRPr="00C94DDA">
              <w:rPr>
                <w:rFonts w:ascii="Tahoma" w:hAnsi="Tahoma" w:cs="Tahoma"/>
                <w:i/>
                <w:sz w:val="22"/>
                <w:szCs w:val="22"/>
              </w:rPr>
              <w:t xml:space="preserve"> w stosunku </w:t>
            </w:r>
            <w:r w:rsidR="00A23672" w:rsidRPr="00C94DDA">
              <w:rPr>
                <w:rFonts w:ascii="Tahoma" w:hAnsi="Tahoma" w:cs="Tahoma"/>
                <w:i/>
                <w:sz w:val="22"/>
                <w:szCs w:val="22"/>
              </w:rPr>
              <w:t xml:space="preserve"> </w:t>
            </w:r>
            <w:r w:rsidRPr="00C94DDA">
              <w:rPr>
                <w:rFonts w:ascii="Tahoma" w:hAnsi="Tahoma" w:cs="Tahoma"/>
                <w:i/>
                <w:sz w:val="22"/>
                <w:szCs w:val="22"/>
              </w:rPr>
              <w:t>do przedmiotu zamówienia</w:t>
            </w:r>
          </w:p>
          <w:p w:rsidR="00EB1EB3" w:rsidRPr="00C94DDA" w:rsidRDefault="00EB1EB3" w:rsidP="004609A0">
            <w:pPr>
              <w:widowControl/>
              <w:spacing w:line="276" w:lineRule="auto"/>
              <w:ind w:left="34"/>
              <w:rPr>
                <w:rFonts w:ascii="Tahoma" w:hAnsi="Tahoma" w:cs="Tahoma"/>
                <w:i/>
                <w:sz w:val="22"/>
                <w:szCs w:val="22"/>
              </w:rPr>
            </w:pPr>
          </w:p>
        </w:tc>
      </w:tr>
    </w:tbl>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br w:type="page"/>
      </w:r>
      <w:bookmarkStart w:id="1" w:name="_GoBack"/>
      <w:bookmarkEnd w:id="1"/>
    </w:p>
    <w:p w:rsidR="00332104" w:rsidRPr="00C94DDA" w:rsidRDefault="00332104" w:rsidP="004609A0">
      <w:pPr>
        <w:widowControl/>
        <w:spacing w:line="276" w:lineRule="auto"/>
        <w:rPr>
          <w:rFonts w:ascii="Tahoma" w:hAnsi="Tahoma" w:cs="Tahoma"/>
          <w:b/>
          <w:sz w:val="22"/>
          <w:szCs w:val="22"/>
        </w:rPr>
      </w:pPr>
    </w:p>
    <w:p w:rsidR="00332104" w:rsidRPr="00C94DDA" w:rsidRDefault="00332104" w:rsidP="004609A0">
      <w:pPr>
        <w:widowControl/>
        <w:spacing w:line="276" w:lineRule="auto"/>
        <w:rPr>
          <w:rFonts w:ascii="Tahoma" w:hAnsi="Tahoma" w:cs="Tahoma"/>
          <w:b/>
          <w:sz w:val="22"/>
          <w:szCs w:val="22"/>
        </w:rPr>
      </w:pPr>
      <w:r w:rsidRPr="00C94DDA">
        <w:rPr>
          <w:rFonts w:ascii="Tahoma" w:hAnsi="Tahoma" w:cs="Tahoma"/>
          <w:b/>
          <w:sz w:val="22"/>
          <w:szCs w:val="22"/>
        </w:rPr>
        <w:t xml:space="preserve">SPIS ZAWARTOŚCI </w:t>
      </w:r>
      <w:r w:rsidR="00C53A3E" w:rsidRPr="00C94DDA">
        <w:rPr>
          <w:rFonts w:ascii="Tahoma" w:hAnsi="Tahoma" w:cs="Tahoma"/>
          <w:b/>
          <w:sz w:val="22"/>
          <w:szCs w:val="22"/>
        </w:rPr>
        <w:t>OPISU PRZEDMIOTU ZAMÓWIENIA</w:t>
      </w:r>
    </w:p>
    <w:p w:rsidR="00332104" w:rsidRPr="00C94DDA" w:rsidRDefault="00332104" w:rsidP="004609A0">
      <w:pPr>
        <w:widowControl/>
        <w:spacing w:line="276" w:lineRule="auto"/>
        <w:ind w:hanging="4"/>
        <w:rPr>
          <w:rFonts w:ascii="Tahoma" w:hAnsi="Tahoma" w:cs="Tahoma"/>
          <w:sz w:val="22"/>
          <w:szCs w:val="22"/>
        </w:rPr>
      </w:pPr>
    </w:p>
    <w:p w:rsidR="005A18E2" w:rsidRPr="00C94DDA" w:rsidRDefault="005345A3">
      <w:pPr>
        <w:pStyle w:val="Spistreci1"/>
        <w:rPr>
          <w:rFonts w:ascii="Tahoma" w:eastAsiaTheme="minorEastAsia" w:hAnsi="Tahoma" w:cs="Tahoma"/>
          <w:bCs w:val="0"/>
          <w:spacing w:val="0"/>
          <w:sz w:val="22"/>
          <w:szCs w:val="22"/>
        </w:rPr>
      </w:pPr>
      <w:r w:rsidRPr="00C94DDA">
        <w:rPr>
          <w:rFonts w:ascii="Tahoma" w:hAnsi="Tahoma" w:cs="Tahoma"/>
          <w:sz w:val="22"/>
          <w:szCs w:val="22"/>
        </w:rPr>
        <w:fldChar w:fldCharType="begin"/>
      </w:r>
      <w:r w:rsidR="00FA0B80" w:rsidRPr="00C94DDA">
        <w:rPr>
          <w:rFonts w:ascii="Tahoma" w:hAnsi="Tahoma" w:cs="Tahoma"/>
          <w:sz w:val="22"/>
          <w:szCs w:val="22"/>
        </w:rPr>
        <w:instrText xml:space="preserve"> TOC \o "1-3" \h \z \u </w:instrText>
      </w:r>
      <w:r w:rsidRPr="00C94DDA">
        <w:rPr>
          <w:rFonts w:ascii="Tahoma" w:hAnsi="Tahoma" w:cs="Tahoma"/>
          <w:sz w:val="22"/>
          <w:szCs w:val="22"/>
        </w:rPr>
        <w:fldChar w:fldCharType="separate"/>
      </w:r>
      <w:hyperlink w:anchor="_Toc38204070" w:history="1">
        <w:r w:rsidR="005A18E2" w:rsidRPr="00C94DDA">
          <w:rPr>
            <w:rStyle w:val="Hipercze"/>
            <w:rFonts w:ascii="Tahoma" w:hAnsi="Tahoma" w:cs="Tahoma"/>
          </w:rPr>
          <w:t>I.</w:t>
        </w:r>
        <w:r w:rsidR="005A18E2" w:rsidRPr="00C94DDA">
          <w:rPr>
            <w:rFonts w:ascii="Tahoma" w:eastAsiaTheme="minorEastAsia" w:hAnsi="Tahoma" w:cs="Tahoma"/>
            <w:bCs w:val="0"/>
            <w:spacing w:val="0"/>
            <w:sz w:val="22"/>
            <w:szCs w:val="22"/>
          </w:rPr>
          <w:tab/>
        </w:r>
        <w:r w:rsidR="005A18E2" w:rsidRPr="00C94DDA">
          <w:rPr>
            <w:rStyle w:val="Hipercze"/>
            <w:rFonts w:ascii="Tahoma" w:hAnsi="Tahoma" w:cs="Tahoma"/>
          </w:rPr>
          <w:t>CZĘŚĆ OPISOWA</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_Toc38204070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1" w:history="1">
        <w:r w:rsidR="005A18E2" w:rsidRPr="00C94DDA">
          <w:rPr>
            <w:rStyle w:val="Hipercze"/>
            <w:rFonts w:ascii="Tahoma" w:hAnsi="Tahoma" w:cs="Tahoma"/>
          </w:rPr>
          <w:t>1.</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Opis ogólny.</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_Toc38204071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2" w:history="1">
        <w:r w:rsidR="005A18E2" w:rsidRPr="00C94DDA">
          <w:rPr>
            <w:rStyle w:val="Hipercze"/>
            <w:rFonts w:ascii="Tahoma" w:hAnsi="Tahoma" w:cs="Tahoma"/>
          </w:rPr>
          <w:t>2.</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Sposób realizacji umowy.</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_Toc38204072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1"/>
        <w:rPr>
          <w:rFonts w:ascii="Tahoma" w:eastAsiaTheme="minorEastAsia" w:hAnsi="Tahoma" w:cs="Tahoma"/>
          <w:bCs w:val="0"/>
          <w:spacing w:val="0"/>
          <w:sz w:val="22"/>
          <w:szCs w:val="22"/>
        </w:rPr>
      </w:pPr>
      <w:hyperlink w:anchor="_Toc38204073" w:history="1">
        <w:r w:rsidR="005A18E2" w:rsidRPr="00C94DDA">
          <w:rPr>
            <w:rStyle w:val="Hipercze"/>
            <w:rFonts w:ascii="Tahoma" w:hAnsi="Tahoma" w:cs="Tahoma"/>
          </w:rPr>
          <w:t>II. PRZEDMIOT ZAMÓWIENIA</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_Toc38204073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4" w:history="1">
        <w:r w:rsidR="005A18E2" w:rsidRPr="00C94DDA">
          <w:rPr>
            <w:rStyle w:val="Hipercze"/>
            <w:rFonts w:ascii="Tahoma" w:hAnsi="Tahoma" w:cs="Tahoma"/>
          </w:rPr>
          <w:t>3.</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Ogólny opis przedmiotu zamówienia:</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_Toc38204074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5" w:history="1">
        <w:r w:rsidR="005A18E2" w:rsidRPr="00C94DDA">
          <w:rPr>
            <w:rStyle w:val="Hipercze"/>
            <w:rFonts w:ascii="Tahoma" w:hAnsi="Tahoma" w:cs="Tahoma"/>
          </w:rPr>
          <w:t>4.</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Miejsce instalacji:</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_Toc38204075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6" w:history="1">
        <w:r w:rsidR="005A18E2" w:rsidRPr="00C94DDA">
          <w:rPr>
            <w:rStyle w:val="Hipercze"/>
            <w:rFonts w:ascii="Tahoma" w:hAnsi="Tahoma" w:cs="Tahoma"/>
          </w:rPr>
          <w:t>5.</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Specyfikacja techniczna</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_Toc38204076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7" w:history="1">
        <w:r w:rsidR="005A18E2" w:rsidRPr="00C94DDA">
          <w:rPr>
            <w:rStyle w:val="Hipercze"/>
            <w:rFonts w:ascii="Tahoma" w:hAnsi="Tahoma" w:cs="Tahoma"/>
          </w:rPr>
          <w:t>5.1.</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Zakres prac.</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_Toc38204077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3</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8" w:history="1">
        <w:r w:rsidR="005A18E2" w:rsidRPr="00C94DDA">
          <w:rPr>
            <w:rStyle w:val="Hipercze"/>
            <w:rFonts w:ascii="Tahoma" w:hAnsi="Tahoma" w:cs="Tahoma"/>
          </w:rPr>
          <w:t>5.2.</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Opis stanu istniejącego i uwarunkowania.</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_Toc38204078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4</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79" w:history="1">
        <w:r w:rsidR="005A18E2" w:rsidRPr="00C94DDA">
          <w:rPr>
            <w:rStyle w:val="Hipercze"/>
            <w:rFonts w:ascii="Tahoma" w:hAnsi="Tahoma" w:cs="Tahoma"/>
          </w:rPr>
          <w:t>5.3.</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Wymagania ogólne.</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_Toc38204079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5</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80" w:history="1">
        <w:r w:rsidR="005A18E2" w:rsidRPr="00C94DDA">
          <w:rPr>
            <w:rStyle w:val="Hipercze"/>
            <w:rFonts w:ascii="Tahoma" w:hAnsi="Tahoma" w:cs="Tahoma"/>
          </w:rPr>
          <w:t>5.4.</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Wymagania techniczne.</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_Toc38204080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6</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81" w:history="1">
        <w:r w:rsidR="005A18E2" w:rsidRPr="00C94DDA">
          <w:rPr>
            <w:rStyle w:val="Hipercze"/>
            <w:rFonts w:ascii="Tahoma" w:hAnsi="Tahoma" w:cs="Tahoma"/>
          </w:rPr>
          <w:t>5.5.</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Pozostałe wymagania techniczne.</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_Toc38204081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7</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82" w:history="1">
        <w:r w:rsidR="005A18E2" w:rsidRPr="00C94DDA">
          <w:rPr>
            <w:rStyle w:val="Hipercze"/>
            <w:rFonts w:ascii="Tahoma" w:hAnsi="Tahoma" w:cs="Tahoma"/>
          </w:rPr>
          <w:t>5.6.</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Dokumentacja wykonawcza.</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_Toc38204082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7</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83" w:history="1">
        <w:r w:rsidR="005A18E2" w:rsidRPr="00C94DDA">
          <w:rPr>
            <w:rStyle w:val="Hipercze"/>
            <w:rFonts w:ascii="Tahoma" w:hAnsi="Tahoma" w:cs="Tahoma"/>
          </w:rPr>
          <w:t>5.7.</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Dokumentacja powykonawcza</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_Toc38204083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8</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84" w:history="1">
        <w:r w:rsidR="005A18E2" w:rsidRPr="00C94DDA">
          <w:rPr>
            <w:rStyle w:val="Hipercze"/>
            <w:rFonts w:ascii="Tahoma" w:hAnsi="Tahoma" w:cs="Tahoma"/>
          </w:rPr>
          <w:t>5.8.</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Szkolenie.</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_Toc38204084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8</w:t>
        </w:r>
        <w:r w:rsidR="005A18E2" w:rsidRPr="00C94DDA">
          <w:rPr>
            <w:rFonts w:ascii="Tahoma" w:hAnsi="Tahoma" w:cs="Tahoma"/>
            <w:webHidden/>
          </w:rPr>
          <w:fldChar w:fldCharType="end"/>
        </w:r>
      </w:hyperlink>
    </w:p>
    <w:p w:rsidR="005A18E2" w:rsidRPr="00C94DDA" w:rsidRDefault="00BA06B2">
      <w:pPr>
        <w:pStyle w:val="Spistreci2"/>
        <w:rPr>
          <w:rFonts w:ascii="Tahoma" w:eastAsiaTheme="minorEastAsia" w:hAnsi="Tahoma" w:cs="Tahoma"/>
          <w:spacing w:val="0"/>
          <w:sz w:val="22"/>
          <w:szCs w:val="22"/>
        </w:rPr>
      </w:pPr>
      <w:hyperlink w:anchor="_Toc38204085" w:history="1">
        <w:r w:rsidR="005A18E2" w:rsidRPr="00C94DDA">
          <w:rPr>
            <w:rStyle w:val="Hipercze"/>
            <w:rFonts w:ascii="Tahoma" w:hAnsi="Tahoma" w:cs="Tahoma"/>
          </w:rPr>
          <w:t>6.</w:t>
        </w:r>
        <w:r w:rsidR="005A18E2" w:rsidRPr="00C94DDA">
          <w:rPr>
            <w:rFonts w:ascii="Tahoma" w:eastAsiaTheme="minorEastAsia" w:hAnsi="Tahoma" w:cs="Tahoma"/>
            <w:spacing w:val="0"/>
            <w:sz w:val="22"/>
            <w:szCs w:val="22"/>
          </w:rPr>
          <w:tab/>
        </w:r>
        <w:r w:rsidR="005A18E2" w:rsidRPr="00C94DDA">
          <w:rPr>
            <w:rStyle w:val="Hipercze"/>
            <w:rFonts w:ascii="Tahoma" w:hAnsi="Tahoma" w:cs="Tahoma"/>
          </w:rPr>
          <w:t>Wykaz załączników</w:t>
        </w:r>
        <w:r w:rsidR="005A18E2" w:rsidRPr="00C94DDA">
          <w:rPr>
            <w:rFonts w:ascii="Tahoma" w:hAnsi="Tahoma" w:cs="Tahoma"/>
            <w:webHidden/>
          </w:rPr>
          <w:tab/>
        </w:r>
        <w:r w:rsidR="005A18E2" w:rsidRPr="00C94DDA">
          <w:rPr>
            <w:rFonts w:ascii="Tahoma" w:hAnsi="Tahoma" w:cs="Tahoma"/>
            <w:webHidden/>
          </w:rPr>
          <w:fldChar w:fldCharType="begin"/>
        </w:r>
        <w:r w:rsidR="005A18E2" w:rsidRPr="00C94DDA">
          <w:rPr>
            <w:rFonts w:ascii="Tahoma" w:hAnsi="Tahoma" w:cs="Tahoma"/>
            <w:webHidden/>
          </w:rPr>
          <w:instrText xml:space="preserve"> PAGEREF _Toc38204085 \h </w:instrText>
        </w:r>
        <w:r w:rsidR="005A18E2" w:rsidRPr="00C94DDA">
          <w:rPr>
            <w:rFonts w:ascii="Tahoma" w:hAnsi="Tahoma" w:cs="Tahoma"/>
            <w:webHidden/>
          </w:rPr>
        </w:r>
        <w:r w:rsidR="005A18E2" w:rsidRPr="00C94DDA">
          <w:rPr>
            <w:rFonts w:ascii="Tahoma" w:hAnsi="Tahoma" w:cs="Tahoma"/>
            <w:webHidden/>
          </w:rPr>
          <w:fldChar w:fldCharType="separate"/>
        </w:r>
        <w:r w:rsidR="00937645">
          <w:rPr>
            <w:rFonts w:ascii="Tahoma" w:hAnsi="Tahoma" w:cs="Tahoma"/>
            <w:webHidden/>
          </w:rPr>
          <w:t>8</w:t>
        </w:r>
        <w:r w:rsidR="005A18E2" w:rsidRPr="00C94DDA">
          <w:rPr>
            <w:rFonts w:ascii="Tahoma" w:hAnsi="Tahoma" w:cs="Tahoma"/>
            <w:webHidden/>
          </w:rPr>
          <w:fldChar w:fldCharType="end"/>
        </w:r>
      </w:hyperlink>
    </w:p>
    <w:p w:rsidR="00294808" w:rsidRPr="00C94DDA" w:rsidRDefault="005345A3" w:rsidP="004609A0">
      <w:pPr>
        <w:widowControl/>
        <w:tabs>
          <w:tab w:val="left" w:pos="851"/>
          <w:tab w:val="right" w:leader="dot" w:pos="8931"/>
        </w:tabs>
        <w:spacing w:line="276" w:lineRule="auto"/>
        <w:ind w:left="851" w:hanging="851"/>
        <w:rPr>
          <w:rFonts w:ascii="Tahoma" w:hAnsi="Tahoma" w:cs="Tahoma"/>
          <w:sz w:val="22"/>
          <w:szCs w:val="22"/>
        </w:rPr>
      </w:pPr>
      <w:r w:rsidRPr="00C94DDA">
        <w:rPr>
          <w:rFonts w:ascii="Tahoma" w:hAnsi="Tahoma" w:cs="Tahoma"/>
          <w:sz w:val="22"/>
          <w:szCs w:val="22"/>
        </w:rPr>
        <w:fldChar w:fldCharType="end"/>
      </w:r>
    </w:p>
    <w:p w:rsidR="00332104" w:rsidRPr="00C94DDA" w:rsidRDefault="00294808" w:rsidP="004609A0">
      <w:pPr>
        <w:pStyle w:val="Nagwek1"/>
        <w:widowControl/>
        <w:spacing w:before="0" w:after="0" w:line="276" w:lineRule="auto"/>
        <w:ind w:left="426" w:hanging="426"/>
        <w:rPr>
          <w:rFonts w:ascii="Tahoma" w:hAnsi="Tahoma" w:cs="Tahoma"/>
          <w:sz w:val="22"/>
          <w:szCs w:val="22"/>
        </w:rPr>
      </w:pPr>
      <w:bookmarkStart w:id="2" w:name="_Toc161325375"/>
      <w:r w:rsidRPr="00C94DDA">
        <w:rPr>
          <w:rFonts w:ascii="Tahoma" w:hAnsi="Tahoma" w:cs="Tahoma"/>
          <w:sz w:val="22"/>
          <w:szCs w:val="22"/>
        </w:rPr>
        <w:br w:type="page"/>
      </w:r>
      <w:bookmarkStart w:id="3" w:name="_Toc38204070"/>
      <w:r w:rsidR="00332104" w:rsidRPr="00C94DDA">
        <w:rPr>
          <w:rFonts w:ascii="Tahoma" w:hAnsi="Tahoma" w:cs="Tahoma"/>
          <w:sz w:val="22"/>
          <w:szCs w:val="22"/>
        </w:rPr>
        <w:lastRenderedPageBreak/>
        <w:t>I.</w:t>
      </w:r>
      <w:r w:rsidR="00332104" w:rsidRPr="00C94DDA">
        <w:rPr>
          <w:rFonts w:ascii="Tahoma" w:hAnsi="Tahoma" w:cs="Tahoma"/>
          <w:sz w:val="22"/>
          <w:szCs w:val="22"/>
        </w:rPr>
        <w:tab/>
        <w:t>CZĘŚĆ OPISOWA</w:t>
      </w:r>
      <w:bookmarkEnd w:id="2"/>
      <w:bookmarkEnd w:id="3"/>
    </w:p>
    <w:p w:rsidR="00332104" w:rsidRPr="00C94DDA" w:rsidRDefault="00332104" w:rsidP="004609A0">
      <w:pPr>
        <w:pStyle w:val="Nagwek2"/>
        <w:numPr>
          <w:ilvl w:val="0"/>
          <w:numId w:val="11"/>
        </w:numPr>
        <w:spacing w:before="0" w:after="0" w:line="276" w:lineRule="auto"/>
        <w:jc w:val="both"/>
        <w:rPr>
          <w:rFonts w:ascii="Tahoma" w:hAnsi="Tahoma" w:cs="Tahoma"/>
          <w:sz w:val="22"/>
          <w:szCs w:val="22"/>
        </w:rPr>
      </w:pPr>
      <w:bookmarkStart w:id="4" w:name="_Toc161325376"/>
      <w:bookmarkStart w:id="5" w:name="_Toc38204071"/>
      <w:r w:rsidRPr="00C94DDA">
        <w:rPr>
          <w:rFonts w:ascii="Tahoma" w:hAnsi="Tahoma" w:cs="Tahoma"/>
          <w:sz w:val="22"/>
          <w:szCs w:val="22"/>
        </w:rPr>
        <w:t>Opis ogólny</w:t>
      </w:r>
      <w:bookmarkEnd w:id="4"/>
      <w:r w:rsidR="005A18E2" w:rsidRPr="00C94DDA">
        <w:rPr>
          <w:rFonts w:ascii="Tahoma" w:hAnsi="Tahoma" w:cs="Tahoma"/>
          <w:sz w:val="22"/>
          <w:szCs w:val="22"/>
        </w:rPr>
        <w:t>.</w:t>
      </w:r>
      <w:bookmarkEnd w:id="5"/>
    </w:p>
    <w:p w:rsidR="00AA62EB" w:rsidRPr="00C94DDA" w:rsidRDefault="00AA62EB" w:rsidP="004609A0">
      <w:pPr>
        <w:spacing w:line="276" w:lineRule="auto"/>
        <w:rPr>
          <w:rFonts w:ascii="Tahoma" w:hAnsi="Tahoma" w:cs="Tahoma"/>
          <w:color w:val="000000"/>
          <w:sz w:val="22"/>
          <w:szCs w:val="22"/>
        </w:rPr>
      </w:pPr>
      <w:r w:rsidRPr="00C94DDA">
        <w:rPr>
          <w:rFonts w:ascii="Tahoma" w:hAnsi="Tahoma" w:cs="Tahoma"/>
          <w:color w:val="000000"/>
          <w:sz w:val="22"/>
          <w:szCs w:val="22"/>
        </w:rPr>
        <w:t>Zamówienie jest realizowane w ramach Projektu LIFE13 NAT/PL/000009 pn. „</w:t>
      </w:r>
      <w:r w:rsidRPr="00C94DDA">
        <w:rPr>
          <w:rFonts w:ascii="Tahoma" w:hAnsi="Tahoma" w:cs="Tahoma"/>
          <w:i/>
          <w:iCs/>
          <w:color w:val="000000"/>
          <w:sz w:val="22"/>
          <w:szCs w:val="22"/>
        </w:rPr>
        <w:t xml:space="preserve">Active </w:t>
      </w:r>
      <w:proofErr w:type="spellStart"/>
      <w:r w:rsidRPr="00C94DDA">
        <w:rPr>
          <w:rFonts w:ascii="Tahoma" w:hAnsi="Tahoma" w:cs="Tahoma"/>
          <w:i/>
          <w:iCs/>
          <w:color w:val="000000"/>
          <w:sz w:val="22"/>
          <w:szCs w:val="22"/>
        </w:rPr>
        <w:t>protection</w:t>
      </w:r>
      <w:proofErr w:type="spellEnd"/>
      <w:r w:rsidRPr="00C94DDA">
        <w:rPr>
          <w:rFonts w:ascii="Tahoma" w:hAnsi="Tahoma" w:cs="Tahoma"/>
          <w:i/>
          <w:iCs/>
          <w:color w:val="000000"/>
          <w:sz w:val="22"/>
          <w:szCs w:val="22"/>
        </w:rPr>
        <w:t xml:space="preserve"> of </w:t>
      </w:r>
      <w:proofErr w:type="spellStart"/>
      <w:r w:rsidRPr="00C94DDA">
        <w:rPr>
          <w:rFonts w:ascii="Tahoma" w:hAnsi="Tahoma" w:cs="Tahoma"/>
          <w:i/>
          <w:iCs/>
          <w:color w:val="000000"/>
          <w:sz w:val="22"/>
          <w:szCs w:val="22"/>
        </w:rPr>
        <w:t>water-crowfoots</w:t>
      </w:r>
      <w:proofErr w:type="spellEnd"/>
      <w:r w:rsidRPr="00C94DDA">
        <w:rPr>
          <w:rFonts w:ascii="Tahoma" w:hAnsi="Tahoma" w:cs="Tahoma"/>
          <w:i/>
          <w:iCs/>
          <w:color w:val="000000"/>
          <w:sz w:val="22"/>
          <w:szCs w:val="22"/>
        </w:rPr>
        <w:t xml:space="preserve"> </w:t>
      </w:r>
      <w:proofErr w:type="spellStart"/>
      <w:r w:rsidRPr="00C94DDA">
        <w:rPr>
          <w:rFonts w:ascii="Tahoma" w:hAnsi="Tahoma" w:cs="Tahoma"/>
          <w:i/>
          <w:iCs/>
          <w:color w:val="000000"/>
          <w:sz w:val="22"/>
          <w:szCs w:val="22"/>
        </w:rPr>
        <w:t>habitats</w:t>
      </w:r>
      <w:proofErr w:type="spellEnd"/>
      <w:r w:rsidRPr="00C94DDA">
        <w:rPr>
          <w:rFonts w:ascii="Tahoma" w:hAnsi="Tahoma" w:cs="Tahoma"/>
          <w:i/>
          <w:iCs/>
          <w:color w:val="000000"/>
          <w:sz w:val="22"/>
          <w:szCs w:val="22"/>
        </w:rPr>
        <w:t xml:space="preserve"> and </w:t>
      </w:r>
      <w:proofErr w:type="spellStart"/>
      <w:r w:rsidRPr="00C94DDA">
        <w:rPr>
          <w:rFonts w:ascii="Tahoma" w:hAnsi="Tahoma" w:cs="Tahoma"/>
          <w:i/>
          <w:iCs/>
          <w:color w:val="000000"/>
          <w:sz w:val="22"/>
          <w:szCs w:val="22"/>
        </w:rPr>
        <w:t>restoration</w:t>
      </w:r>
      <w:proofErr w:type="spellEnd"/>
      <w:r w:rsidRPr="00C94DDA">
        <w:rPr>
          <w:rFonts w:ascii="Tahoma" w:hAnsi="Tahoma" w:cs="Tahoma"/>
          <w:i/>
          <w:iCs/>
          <w:color w:val="000000"/>
          <w:sz w:val="22"/>
          <w:szCs w:val="22"/>
        </w:rPr>
        <w:t xml:space="preserve"> of </w:t>
      </w:r>
      <w:proofErr w:type="spellStart"/>
      <w:r w:rsidRPr="00C94DDA">
        <w:rPr>
          <w:rFonts w:ascii="Tahoma" w:hAnsi="Tahoma" w:cs="Tahoma"/>
          <w:i/>
          <w:iCs/>
          <w:color w:val="000000"/>
          <w:sz w:val="22"/>
          <w:szCs w:val="22"/>
        </w:rPr>
        <w:t>wildlife</w:t>
      </w:r>
      <w:proofErr w:type="spellEnd"/>
      <w:r w:rsidRPr="00C94DDA">
        <w:rPr>
          <w:rFonts w:ascii="Tahoma" w:hAnsi="Tahoma" w:cs="Tahoma"/>
          <w:i/>
          <w:iCs/>
          <w:color w:val="000000"/>
          <w:sz w:val="22"/>
          <w:szCs w:val="22"/>
        </w:rPr>
        <w:t xml:space="preserve"> </w:t>
      </w:r>
      <w:proofErr w:type="spellStart"/>
      <w:r w:rsidRPr="00C94DDA">
        <w:rPr>
          <w:rFonts w:ascii="Tahoma" w:hAnsi="Tahoma" w:cs="Tahoma"/>
          <w:i/>
          <w:iCs/>
          <w:color w:val="000000"/>
          <w:sz w:val="22"/>
          <w:szCs w:val="22"/>
        </w:rPr>
        <w:t>corridor</w:t>
      </w:r>
      <w:proofErr w:type="spellEnd"/>
      <w:r w:rsidRPr="00C94DDA">
        <w:rPr>
          <w:rFonts w:ascii="Tahoma" w:hAnsi="Tahoma" w:cs="Tahoma"/>
          <w:i/>
          <w:iCs/>
          <w:color w:val="000000"/>
          <w:sz w:val="22"/>
          <w:szCs w:val="22"/>
        </w:rPr>
        <w:t xml:space="preserve"> in the River Drawa </w:t>
      </w:r>
      <w:proofErr w:type="spellStart"/>
      <w:r w:rsidRPr="00C94DDA">
        <w:rPr>
          <w:rFonts w:ascii="Tahoma" w:hAnsi="Tahoma" w:cs="Tahoma"/>
          <w:i/>
          <w:iCs/>
          <w:color w:val="000000"/>
          <w:sz w:val="22"/>
          <w:szCs w:val="22"/>
        </w:rPr>
        <w:t>basin</w:t>
      </w:r>
      <w:proofErr w:type="spellEnd"/>
      <w:r w:rsidRPr="00C94DDA">
        <w:rPr>
          <w:rFonts w:ascii="Tahoma" w:hAnsi="Tahoma" w:cs="Tahoma"/>
          <w:i/>
          <w:iCs/>
          <w:color w:val="000000"/>
          <w:sz w:val="22"/>
          <w:szCs w:val="22"/>
        </w:rPr>
        <w:t xml:space="preserve"> in Poland</w:t>
      </w:r>
      <w:r w:rsidRPr="00C94DDA">
        <w:rPr>
          <w:rFonts w:ascii="Tahoma" w:hAnsi="Tahoma" w:cs="Tahoma"/>
          <w:color w:val="000000"/>
          <w:sz w:val="22"/>
          <w:szCs w:val="22"/>
        </w:rPr>
        <w:t xml:space="preserve">” "Czynna ochrona siedlisk </w:t>
      </w:r>
      <w:proofErr w:type="spellStart"/>
      <w:r w:rsidRPr="00C94DDA">
        <w:rPr>
          <w:rFonts w:ascii="Tahoma" w:hAnsi="Tahoma" w:cs="Tahoma"/>
          <w:color w:val="000000"/>
          <w:sz w:val="22"/>
          <w:szCs w:val="22"/>
        </w:rPr>
        <w:t>włosieniczników</w:t>
      </w:r>
      <w:proofErr w:type="spellEnd"/>
      <w:r w:rsidRPr="00C94DDA">
        <w:rPr>
          <w:rFonts w:ascii="Tahoma" w:hAnsi="Tahoma" w:cs="Tahoma"/>
          <w:color w:val="000000"/>
          <w:sz w:val="22"/>
          <w:szCs w:val="22"/>
        </w:rPr>
        <w:t xml:space="preserve"> i udrożnienie korytarza ekologicznego zlewni rzeki Drawy w Polsce". Beneficjentem projektu, który jest współfinansowany przez Komisję Europejską oraz Narodowy Fundusz Ochrony Środowiska i Gospodarki Wodnej w Warszawie (NFOŚiGW), jest Regionalna Dyrekcja Ochrony Środowiska w Szczecinie.</w:t>
      </w:r>
    </w:p>
    <w:p w:rsidR="00AA62EB" w:rsidRPr="00C94DDA" w:rsidRDefault="00AA62EB" w:rsidP="004609A0">
      <w:pPr>
        <w:spacing w:line="276" w:lineRule="auto"/>
        <w:rPr>
          <w:rFonts w:ascii="Tahoma" w:hAnsi="Tahoma" w:cs="Tahoma"/>
          <w:sz w:val="22"/>
          <w:szCs w:val="22"/>
        </w:rPr>
      </w:pPr>
    </w:p>
    <w:p w:rsidR="008E2F49" w:rsidRPr="00C94DDA" w:rsidRDefault="00332104" w:rsidP="004609A0">
      <w:pPr>
        <w:spacing w:line="276" w:lineRule="auto"/>
        <w:rPr>
          <w:rFonts w:ascii="Tahoma" w:hAnsi="Tahoma" w:cs="Tahoma"/>
          <w:color w:val="000000"/>
          <w:sz w:val="22"/>
          <w:szCs w:val="22"/>
        </w:rPr>
      </w:pPr>
      <w:r w:rsidRPr="00C94DDA">
        <w:rPr>
          <w:rFonts w:ascii="Tahoma" w:hAnsi="Tahoma" w:cs="Tahoma"/>
          <w:color w:val="000000"/>
          <w:sz w:val="22"/>
          <w:szCs w:val="22"/>
        </w:rPr>
        <w:t xml:space="preserve">Przedmiotem zamówienia jest </w:t>
      </w:r>
      <w:r w:rsidR="00956E41" w:rsidRPr="00C94DDA">
        <w:rPr>
          <w:rFonts w:ascii="Tahoma" w:hAnsi="Tahoma" w:cs="Tahoma"/>
          <w:color w:val="000000"/>
          <w:sz w:val="22"/>
          <w:szCs w:val="22"/>
        </w:rPr>
        <w:t xml:space="preserve">dostawa, montaż, uruchomienie </w:t>
      </w:r>
      <w:r w:rsidR="0057114E" w:rsidRPr="00C94DDA">
        <w:rPr>
          <w:rFonts w:ascii="Tahoma" w:hAnsi="Tahoma" w:cs="Tahoma"/>
          <w:color w:val="000000"/>
          <w:sz w:val="22"/>
          <w:szCs w:val="22"/>
        </w:rPr>
        <w:t xml:space="preserve">kraty mechanicznej </w:t>
      </w:r>
      <w:r w:rsidR="007A22AA" w:rsidRPr="00C94DDA">
        <w:rPr>
          <w:rFonts w:ascii="Tahoma" w:hAnsi="Tahoma" w:cs="Tahoma"/>
          <w:color w:val="000000"/>
          <w:sz w:val="22"/>
          <w:szCs w:val="22"/>
        </w:rPr>
        <w:t>na wlocie wybudowanej przepławki</w:t>
      </w:r>
      <w:r w:rsidR="00956E41" w:rsidRPr="00C94DDA">
        <w:rPr>
          <w:rFonts w:ascii="Tahoma" w:hAnsi="Tahoma" w:cs="Tahoma"/>
          <w:color w:val="000000"/>
          <w:sz w:val="22"/>
          <w:szCs w:val="22"/>
        </w:rPr>
        <w:t xml:space="preserve"> przy EW Kamienna na terenie Drawieńskiego Parku N</w:t>
      </w:r>
      <w:r w:rsidR="00CF42EB" w:rsidRPr="00C94DDA">
        <w:rPr>
          <w:rFonts w:ascii="Tahoma" w:hAnsi="Tahoma" w:cs="Tahoma"/>
          <w:color w:val="000000"/>
          <w:sz w:val="22"/>
          <w:szCs w:val="22"/>
        </w:rPr>
        <w:t>arodowego.</w:t>
      </w:r>
      <w:r w:rsidR="00956E41" w:rsidRPr="00C94DDA">
        <w:rPr>
          <w:rFonts w:ascii="Tahoma" w:hAnsi="Tahoma" w:cs="Tahoma"/>
          <w:color w:val="000000"/>
          <w:sz w:val="22"/>
          <w:szCs w:val="22"/>
        </w:rPr>
        <w:t xml:space="preserve"> </w:t>
      </w:r>
    </w:p>
    <w:p w:rsidR="00CF42EB" w:rsidRPr="00C94DDA" w:rsidRDefault="00CF42EB" w:rsidP="004609A0">
      <w:pPr>
        <w:spacing w:line="276" w:lineRule="auto"/>
        <w:rPr>
          <w:rFonts w:ascii="Tahoma" w:hAnsi="Tahoma" w:cs="Tahoma"/>
          <w:color w:val="000000"/>
          <w:sz w:val="22"/>
          <w:szCs w:val="22"/>
        </w:rPr>
      </w:pPr>
    </w:p>
    <w:p w:rsidR="005A18E2" w:rsidRPr="00C94DDA" w:rsidRDefault="005A18E2" w:rsidP="004609A0">
      <w:pPr>
        <w:pStyle w:val="Nagwek2"/>
        <w:numPr>
          <w:ilvl w:val="0"/>
          <w:numId w:val="11"/>
        </w:numPr>
        <w:spacing w:before="0" w:after="0" w:line="276" w:lineRule="auto"/>
        <w:jc w:val="both"/>
        <w:rPr>
          <w:rFonts w:ascii="Tahoma" w:hAnsi="Tahoma" w:cs="Tahoma"/>
          <w:bCs w:val="0"/>
          <w:iCs w:val="0"/>
          <w:color w:val="000000"/>
          <w:sz w:val="22"/>
          <w:szCs w:val="22"/>
        </w:rPr>
      </w:pPr>
      <w:bookmarkStart w:id="6" w:name="_Toc38204072"/>
      <w:r w:rsidRPr="00C94DDA">
        <w:rPr>
          <w:rFonts w:ascii="Tahoma" w:hAnsi="Tahoma" w:cs="Tahoma"/>
          <w:bCs w:val="0"/>
          <w:iCs w:val="0"/>
          <w:color w:val="000000"/>
          <w:sz w:val="22"/>
          <w:szCs w:val="22"/>
        </w:rPr>
        <w:t>Sposób realizacji umowy.</w:t>
      </w:r>
      <w:bookmarkEnd w:id="6"/>
    </w:p>
    <w:p w:rsidR="005A18E2" w:rsidRPr="00C94DDA" w:rsidRDefault="00BB6DAE" w:rsidP="005A18E2">
      <w:pPr>
        <w:spacing w:line="276" w:lineRule="auto"/>
        <w:rPr>
          <w:rFonts w:ascii="Tahoma" w:hAnsi="Tahoma" w:cs="Tahoma"/>
          <w:color w:val="000000"/>
          <w:sz w:val="22"/>
          <w:szCs w:val="22"/>
        </w:rPr>
      </w:pPr>
      <w:r w:rsidRPr="00C94DDA">
        <w:rPr>
          <w:rFonts w:ascii="Tahoma" w:hAnsi="Tahoma" w:cs="Tahoma"/>
          <w:color w:val="000000"/>
          <w:sz w:val="22"/>
          <w:szCs w:val="22"/>
        </w:rPr>
        <w:t>Umowa realizowana będzie w ramach następujących części:</w:t>
      </w:r>
    </w:p>
    <w:p w:rsidR="005A18E2" w:rsidRPr="00C94DDA" w:rsidRDefault="00C94DDA" w:rsidP="005A18E2">
      <w:pPr>
        <w:spacing w:line="276" w:lineRule="auto"/>
        <w:rPr>
          <w:rFonts w:ascii="Tahoma" w:hAnsi="Tahoma" w:cs="Tahoma"/>
        </w:rPr>
      </w:pPr>
      <w:r>
        <w:rPr>
          <w:rFonts w:ascii="Tahoma" w:hAnsi="Tahoma" w:cs="Tahoma"/>
        </w:rPr>
        <w:t>Część I</w:t>
      </w:r>
      <w:r w:rsidR="00BB6DAE" w:rsidRPr="00C94DDA">
        <w:rPr>
          <w:rFonts w:ascii="Tahoma" w:hAnsi="Tahoma" w:cs="Tahoma"/>
        </w:rPr>
        <w:t xml:space="preserve"> sporządzenie </w:t>
      </w:r>
      <w:r w:rsidR="00F62F12">
        <w:rPr>
          <w:rFonts w:ascii="Tahoma" w:hAnsi="Tahoma" w:cs="Tahoma"/>
        </w:rPr>
        <w:t>projektu wykonawczego</w:t>
      </w:r>
      <w:r w:rsidR="007B38D4" w:rsidRPr="00C94DDA">
        <w:rPr>
          <w:rFonts w:ascii="Tahoma" w:hAnsi="Tahoma" w:cs="Tahoma"/>
        </w:rPr>
        <w:t xml:space="preserve">, </w:t>
      </w:r>
    </w:p>
    <w:p w:rsidR="005A18E2" w:rsidRPr="00C94DDA" w:rsidRDefault="00C94DDA" w:rsidP="005A18E2">
      <w:pPr>
        <w:spacing w:line="276" w:lineRule="auto"/>
        <w:rPr>
          <w:rFonts w:ascii="Tahoma" w:hAnsi="Tahoma" w:cs="Tahoma"/>
        </w:rPr>
      </w:pPr>
      <w:r>
        <w:rPr>
          <w:rFonts w:ascii="Tahoma" w:hAnsi="Tahoma" w:cs="Tahoma"/>
        </w:rPr>
        <w:t>Część II</w:t>
      </w:r>
      <w:r w:rsidR="00BB6DAE" w:rsidRPr="00C94DDA">
        <w:rPr>
          <w:rFonts w:ascii="Tahoma" w:hAnsi="Tahoma" w:cs="Tahoma"/>
        </w:rPr>
        <w:t xml:space="preserve"> dostawy, </w:t>
      </w:r>
      <w:r w:rsidR="007D78E6" w:rsidRPr="00C94DDA">
        <w:rPr>
          <w:rFonts w:ascii="Tahoma" w:hAnsi="Tahoma" w:cs="Tahoma"/>
        </w:rPr>
        <w:t>montaż</w:t>
      </w:r>
      <w:r w:rsidR="00BB6DAE" w:rsidRPr="00C94DDA">
        <w:rPr>
          <w:rFonts w:ascii="Tahoma" w:hAnsi="Tahoma" w:cs="Tahoma"/>
        </w:rPr>
        <w:t>,</w:t>
      </w:r>
      <w:r w:rsidR="007D78E6" w:rsidRPr="00C94DDA">
        <w:rPr>
          <w:rFonts w:ascii="Tahoma" w:hAnsi="Tahoma" w:cs="Tahoma"/>
        </w:rPr>
        <w:t xml:space="preserve"> uruchomienie,</w:t>
      </w:r>
    </w:p>
    <w:p w:rsidR="00BB6DAE" w:rsidRPr="00C94DDA" w:rsidRDefault="00C94DDA" w:rsidP="005A18E2">
      <w:pPr>
        <w:spacing w:line="276" w:lineRule="auto"/>
        <w:rPr>
          <w:rFonts w:ascii="Tahoma" w:hAnsi="Tahoma" w:cs="Tahoma"/>
        </w:rPr>
      </w:pPr>
      <w:r>
        <w:rPr>
          <w:rFonts w:ascii="Tahoma" w:hAnsi="Tahoma" w:cs="Tahoma"/>
        </w:rPr>
        <w:t>Część III</w:t>
      </w:r>
      <w:r w:rsidR="00BB6DAE" w:rsidRPr="00C94DDA">
        <w:rPr>
          <w:rFonts w:ascii="Tahoma" w:hAnsi="Tahoma" w:cs="Tahoma"/>
        </w:rPr>
        <w:t xml:space="preserve"> sporządzenie dokumentacji powykonawczej, przekazanie do eksploatacji.</w:t>
      </w:r>
    </w:p>
    <w:p w:rsidR="002F181C" w:rsidRPr="00C94DDA" w:rsidRDefault="002F181C" w:rsidP="004609A0">
      <w:pPr>
        <w:rPr>
          <w:rFonts w:ascii="Tahoma" w:hAnsi="Tahoma" w:cs="Tahoma"/>
          <w:sz w:val="22"/>
          <w:szCs w:val="22"/>
        </w:rPr>
      </w:pPr>
    </w:p>
    <w:p w:rsidR="00332104" w:rsidRPr="00C94DDA" w:rsidRDefault="00E27225" w:rsidP="00194D71">
      <w:pPr>
        <w:pStyle w:val="Nagwek1"/>
        <w:widowControl/>
        <w:spacing w:before="0" w:after="0" w:line="276" w:lineRule="auto"/>
        <w:ind w:left="426" w:hanging="426"/>
        <w:rPr>
          <w:rFonts w:ascii="Tahoma" w:hAnsi="Tahoma" w:cs="Tahoma"/>
          <w:sz w:val="22"/>
          <w:szCs w:val="22"/>
        </w:rPr>
      </w:pPr>
      <w:bookmarkStart w:id="7" w:name="_Toc38204073"/>
      <w:r w:rsidRPr="00C94DDA">
        <w:rPr>
          <w:rFonts w:ascii="Tahoma" w:hAnsi="Tahoma" w:cs="Tahoma"/>
          <w:sz w:val="22"/>
          <w:szCs w:val="22"/>
        </w:rPr>
        <w:t>II. PRZEDMIOT ZAMÓWIENIA</w:t>
      </w:r>
      <w:bookmarkEnd w:id="7"/>
    </w:p>
    <w:p w:rsidR="007D78E6" w:rsidRPr="00C94DDA" w:rsidRDefault="007D78E6" w:rsidP="004609A0">
      <w:pPr>
        <w:spacing w:line="276" w:lineRule="auto"/>
        <w:rPr>
          <w:rFonts w:ascii="Tahoma" w:hAnsi="Tahoma" w:cs="Tahoma"/>
          <w:color w:val="000000"/>
          <w:sz w:val="22"/>
          <w:szCs w:val="22"/>
        </w:rPr>
      </w:pPr>
      <w:r w:rsidRPr="00C94DDA">
        <w:rPr>
          <w:rFonts w:ascii="Tahoma" w:hAnsi="Tahoma" w:cs="Tahoma"/>
          <w:color w:val="000000"/>
          <w:sz w:val="22"/>
          <w:szCs w:val="22"/>
        </w:rPr>
        <w:t>Z</w:t>
      </w:r>
      <w:r w:rsidR="005E3E18" w:rsidRPr="00C94DDA">
        <w:rPr>
          <w:rFonts w:ascii="Tahoma" w:hAnsi="Tahoma" w:cs="Tahoma"/>
          <w:color w:val="000000"/>
          <w:sz w:val="22"/>
          <w:szCs w:val="22"/>
        </w:rPr>
        <w:t>akres</w:t>
      </w:r>
      <w:r w:rsidRPr="00C94DDA">
        <w:rPr>
          <w:rFonts w:ascii="Tahoma" w:hAnsi="Tahoma" w:cs="Tahoma"/>
          <w:color w:val="000000"/>
          <w:sz w:val="22"/>
          <w:szCs w:val="22"/>
        </w:rPr>
        <w:t xml:space="preserve"> zamówienia i minimalne parametry są </w:t>
      </w:r>
      <w:r w:rsidR="0023309A" w:rsidRPr="00C94DDA">
        <w:rPr>
          <w:rFonts w:ascii="Tahoma" w:hAnsi="Tahoma" w:cs="Tahoma"/>
          <w:color w:val="000000"/>
          <w:sz w:val="22"/>
          <w:szCs w:val="22"/>
        </w:rPr>
        <w:t xml:space="preserve">przedstawione </w:t>
      </w:r>
      <w:r w:rsidR="0072596E" w:rsidRPr="00C94DDA">
        <w:rPr>
          <w:rFonts w:ascii="Tahoma" w:hAnsi="Tahoma" w:cs="Tahoma"/>
          <w:color w:val="000000"/>
          <w:sz w:val="22"/>
          <w:szCs w:val="22"/>
        </w:rPr>
        <w:t xml:space="preserve">w niniejszym </w:t>
      </w:r>
      <w:r w:rsidRPr="00C94DDA">
        <w:rPr>
          <w:rFonts w:ascii="Tahoma" w:hAnsi="Tahoma" w:cs="Tahoma"/>
          <w:color w:val="000000"/>
          <w:sz w:val="22"/>
          <w:szCs w:val="22"/>
        </w:rPr>
        <w:t>Opisie Przedmiotu Zamówienia</w:t>
      </w:r>
      <w:r w:rsidR="0015535B" w:rsidRPr="00C94DDA">
        <w:rPr>
          <w:rFonts w:ascii="Tahoma" w:hAnsi="Tahoma" w:cs="Tahoma"/>
          <w:color w:val="000000"/>
          <w:sz w:val="22"/>
          <w:szCs w:val="22"/>
        </w:rPr>
        <w:t>.</w:t>
      </w:r>
    </w:p>
    <w:p w:rsidR="00AC237C" w:rsidRPr="00C94DDA" w:rsidRDefault="00AC237C" w:rsidP="00194D71">
      <w:pPr>
        <w:pStyle w:val="Nagwek2"/>
        <w:numPr>
          <w:ilvl w:val="0"/>
          <w:numId w:val="11"/>
        </w:numPr>
        <w:spacing w:before="240" w:after="0" w:line="276" w:lineRule="auto"/>
        <w:jc w:val="both"/>
        <w:rPr>
          <w:rFonts w:ascii="Tahoma" w:hAnsi="Tahoma" w:cs="Tahoma"/>
          <w:bCs w:val="0"/>
          <w:iCs w:val="0"/>
          <w:color w:val="000000"/>
          <w:sz w:val="22"/>
          <w:szCs w:val="22"/>
        </w:rPr>
      </w:pPr>
      <w:bookmarkStart w:id="8" w:name="_Toc38204074"/>
      <w:r w:rsidRPr="00C94DDA">
        <w:rPr>
          <w:rFonts w:ascii="Tahoma" w:hAnsi="Tahoma" w:cs="Tahoma"/>
          <w:bCs w:val="0"/>
          <w:iCs w:val="0"/>
          <w:color w:val="000000"/>
          <w:sz w:val="22"/>
          <w:szCs w:val="22"/>
        </w:rPr>
        <w:t>O</w:t>
      </w:r>
      <w:r w:rsidR="00194D71" w:rsidRPr="00C94DDA">
        <w:rPr>
          <w:rFonts w:ascii="Tahoma" w:hAnsi="Tahoma" w:cs="Tahoma"/>
          <w:bCs w:val="0"/>
          <w:iCs w:val="0"/>
          <w:color w:val="000000"/>
          <w:sz w:val="22"/>
          <w:szCs w:val="22"/>
        </w:rPr>
        <w:t>gólny o</w:t>
      </w:r>
      <w:r w:rsidRPr="00C94DDA">
        <w:rPr>
          <w:rFonts w:ascii="Tahoma" w:hAnsi="Tahoma" w:cs="Tahoma"/>
          <w:bCs w:val="0"/>
          <w:iCs w:val="0"/>
          <w:color w:val="000000"/>
          <w:sz w:val="22"/>
          <w:szCs w:val="22"/>
        </w:rPr>
        <w:t>pis przedmiotu zamówienia:</w:t>
      </w:r>
      <w:bookmarkEnd w:id="8"/>
      <w:r w:rsidRPr="00C94DDA">
        <w:rPr>
          <w:rFonts w:ascii="Tahoma" w:hAnsi="Tahoma" w:cs="Tahoma"/>
          <w:bCs w:val="0"/>
          <w:iCs w:val="0"/>
          <w:color w:val="000000"/>
          <w:sz w:val="22"/>
          <w:szCs w:val="22"/>
        </w:rPr>
        <w:t xml:space="preserve"> </w:t>
      </w:r>
    </w:p>
    <w:p w:rsidR="00AC237C" w:rsidRPr="00C94DDA" w:rsidRDefault="00AC237C" w:rsidP="004609A0">
      <w:pPr>
        <w:pStyle w:val="Akapitzlist"/>
        <w:spacing w:before="240" w:after="0"/>
        <w:ind w:left="0"/>
        <w:jc w:val="both"/>
        <w:rPr>
          <w:rFonts w:ascii="Tahoma" w:hAnsi="Tahoma" w:cs="Tahoma"/>
        </w:rPr>
      </w:pPr>
      <w:r w:rsidRPr="00C94DDA">
        <w:rPr>
          <w:rFonts w:ascii="Tahoma" w:hAnsi="Tahoma" w:cs="Tahoma"/>
        </w:rPr>
        <w:t xml:space="preserve">Przedmiot zamówienia obejmuje </w:t>
      </w:r>
      <w:r w:rsidR="007A22AA" w:rsidRPr="00C94DDA">
        <w:rPr>
          <w:rFonts w:ascii="Tahoma" w:hAnsi="Tahoma" w:cs="Tahoma"/>
        </w:rPr>
        <w:t xml:space="preserve">dostawę i montaż kraty mechanicznej, </w:t>
      </w:r>
      <w:r w:rsidR="00CF42EB" w:rsidRPr="00C94DDA">
        <w:rPr>
          <w:rFonts w:ascii="Tahoma" w:hAnsi="Tahoma" w:cs="Tahoma"/>
        </w:rPr>
        <w:t>prz</w:t>
      </w:r>
      <w:r w:rsidR="00A41A88">
        <w:rPr>
          <w:rFonts w:ascii="Tahoma" w:hAnsi="Tahoma" w:cs="Tahoma"/>
        </w:rPr>
        <w:t>e</w:t>
      </w:r>
      <w:r w:rsidR="00CF42EB" w:rsidRPr="00C94DDA">
        <w:rPr>
          <w:rFonts w:ascii="Tahoma" w:hAnsi="Tahoma" w:cs="Tahoma"/>
        </w:rPr>
        <w:t>nośnika n</w:t>
      </w:r>
      <w:r w:rsidR="007A22AA" w:rsidRPr="00C94DDA">
        <w:rPr>
          <w:rFonts w:ascii="Tahoma" w:hAnsi="Tahoma" w:cs="Tahoma"/>
        </w:rPr>
        <w:t>i</w:t>
      </w:r>
      <w:r w:rsidR="00CF42EB" w:rsidRPr="00C94DDA">
        <w:rPr>
          <w:rFonts w:ascii="Tahoma" w:hAnsi="Tahoma" w:cs="Tahoma"/>
        </w:rPr>
        <w:t>eczystości</w:t>
      </w:r>
      <w:r w:rsidR="007A22AA" w:rsidRPr="00C94DDA">
        <w:rPr>
          <w:rFonts w:ascii="Tahoma" w:hAnsi="Tahoma" w:cs="Tahoma"/>
        </w:rPr>
        <w:t>, przebudowę  pomostów i barierek och</w:t>
      </w:r>
      <w:r w:rsidR="00EE781A">
        <w:rPr>
          <w:rFonts w:ascii="Tahoma" w:hAnsi="Tahoma" w:cs="Tahoma"/>
        </w:rPr>
        <w:t xml:space="preserve">ronnych, podłączenie zasilania, </w:t>
      </w:r>
      <w:r w:rsidR="007A22AA" w:rsidRPr="00C94DDA">
        <w:rPr>
          <w:rFonts w:ascii="Tahoma" w:hAnsi="Tahoma" w:cs="Tahoma"/>
        </w:rPr>
        <w:t>uruchomienie i dokumentację powykonawczą</w:t>
      </w:r>
      <w:r w:rsidRPr="00C94DDA">
        <w:rPr>
          <w:rFonts w:ascii="Tahoma" w:hAnsi="Tahoma" w:cs="Tahoma"/>
        </w:rPr>
        <w:t>.</w:t>
      </w:r>
    </w:p>
    <w:p w:rsidR="00AC237C" w:rsidRPr="00C94DDA" w:rsidRDefault="00AC237C" w:rsidP="00194D71">
      <w:pPr>
        <w:pStyle w:val="Nagwek2"/>
        <w:numPr>
          <w:ilvl w:val="0"/>
          <w:numId w:val="11"/>
        </w:numPr>
        <w:spacing w:before="240" w:after="0" w:line="276" w:lineRule="auto"/>
        <w:jc w:val="both"/>
        <w:rPr>
          <w:rFonts w:ascii="Tahoma" w:hAnsi="Tahoma" w:cs="Tahoma"/>
          <w:bCs w:val="0"/>
          <w:iCs w:val="0"/>
          <w:color w:val="000000"/>
          <w:sz w:val="22"/>
          <w:szCs w:val="22"/>
        </w:rPr>
      </w:pPr>
      <w:bookmarkStart w:id="9" w:name="_Toc38204075"/>
      <w:r w:rsidRPr="00C94DDA">
        <w:rPr>
          <w:rFonts w:ascii="Tahoma" w:hAnsi="Tahoma" w:cs="Tahoma"/>
          <w:bCs w:val="0"/>
          <w:iCs w:val="0"/>
          <w:color w:val="000000"/>
          <w:sz w:val="22"/>
          <w:szCs w:val="22"/>
        </w:rPr>
        <w:t>Miejsce instalacji:</w:t>
      </w:r>
      <w:bookmarkEnd w:id="9"/>
    </w:p>
    <w:p w:rsidR="00AC237C" w:rsidRPr="00C94DDA" w:rsidRDefault="00AC237C" w:rsidP="004609A0">
      <w:pPr>
        <w:spacing w:after="120" w:line="259" w:lineRule="auto"/>
        <w:rPr>
          <w:rFonts w:ascii="Tahoma" w:hAnsi="Tahoma" w:cs="Tahoma"/>
          <w:sz w:val="22"/>
          <w:szCs w:val="22"/>
        </w:rPr>
      </w:pPr>
      <w:r w:rsidRPr="00C94DDA">
        <w:rPr>
          <w:rFonts w:ascii="Tahoma" w:hAnsi="Tahoma" w:cs="Tahoma"/>
          <w:sz w:val="22"/>
          <w:szCs w:val="22"/>
        </w:rPr>
        <w:t>Montaż przy EW Kamienna (Głusko) - działka nr 675 stanowiąca własność DPN</w:t>
      </w:r>
      <w:r w:rsidR="00A23672" w:rsidRPr="00C94DDA">
        <w:rPr>
          <w:rFonts w:ascii="Tahoma" w:hAnsi="Tahoma" w:cs="Tahoma"/>
          <w:sz w:val="22"/>
          <w:szCs w:val="22"/>
        </w:rPr>
        <w:t>,</w:t>
      </w:r>
      <w:r w:rsidRPr="00C94DDA">
        <w:rPr>
          <w:rFonts w:ascii="Tahoma" w:hAnsi="Tahoma" w:cs="Tahoma"/>
          <w:sz w:val="22"/>
          <w:szCs w:val="22"/>
        </w:rPr>
        <w:t xml:space="preserve"> w użytkowaniu Enea Wytwarzanie sp. z o.o. Województwo lubuskie, powiat strzelecko-drezdenecki, Gmina Dobiegniew.</w:t>
      </w:r>
      <w:r w:rsidR="006F2DE8">
        <w:rPr>
          <w:rFonts w:ascii="Tahoma" w:hAnsi="Tahoma" w:cs="Tahoma"/>
          <w:sz w:val="22"/>
          <w:szCs w:val="22"/>
        </w:rPr>
        <w:t xml:space="preserve"> </w:t>
      </w:r>
    </w:p>
    <w:p w:rsidR="00194D71" w:rsidRPr="00C94DDA" w:rsidRDefault="00194D71" w:rsidP="00194D71">
      <w:pPr>
        <w:pStyle w:val="Nagwek2"/>
        <w:numPr>
          <w:ilvl w:val="0"/>
          <w:numId w:val="11"/>
        </w:numPr>
        <w:spacing w:before="240" w:after="0" w:line="276" w:lineRule="auto"/>
        <w:jc w:val="both"/>
        <w:rPr>
          <w:rFonts w:ascii="Tahoma" w:hAnsi="Tahoma" w:cs="Tahoma"/>
          <w:bCs w:val="0"/>
          <w:iCs w:val="0"/>
          <w:color w:val="000000"/>
          <w:sz w:val="22"/>
          <w:szCs w:val="22"/>
        </w:rPr>
      </w:pPr>
      <w:bookmarkStart w:id="10" w:name="_Toc38204076"/>
      <w:r w:rsidRPr="00C94DDA">
        <w:rPr>
          <w:rFonts w:ascii="Tahoma" w:hAnsi="Tahoma" w:cs="Tahoma"/>
          <w:bCs w:val="0"/>
          <w:iCs w:val="0"/>
          <w:color w:val="000000"/>
          <w:sz w:val="22"/>
          <w:szCs w:val="22"/>
        </w:rPr>
        <w:t>Specyfikacja techniczna</w:t>
      </w:r>
      <w:bookmarkEnd w:id="10"/>
    </w:p>
    <w:p w:rsidR="007E52D6" w:rsidRPr="00C94DDA" w:rsidRDefault="0008208F" w:rsidP="007E52D6">
      <w:pPr>
        <w:pStyle w:val="Nagwek2"/>
        <w:numPr>
          <w:ilvl w:val="1"/>
          <w:numId w:val="11"/>
        </w:numPr>
        <w:spacing w:before="240" w:after="0" w:line="276" w:lineRule="auto"/>
        <w:jc w:val="both"/>
        <w:rPr>
          <w:rFonts w:ascii="Tahoma" w:hAnsi="Tahoma" w:cs="Tahoma"/>
          <w:bCs w:val="0"/>
          <w:iCs w:val="0"/>
          <w:color w:val="000000"/>
          <w:sz w:val="22"/>
          <w:szCs w:val="22"/>
        </w:rPr>
      </w:pPr>
      <w:bookmarkStart w:id="11" w:name="_Toc38204077"/>
      <w:r w:rsidRPr="00C94DDA">
        <w:rPr>
          <w:rFonts w:ascii="Tahoma" w:hAnsi="Tahoma" w:cs="Tahoma"/>
          <w:bCs w:val="0"/>
          <w:iCs w:val="0"/>
          <w:color w:val="000000"/>
          <w:sz w:val="22"/>
          <w:szCs w:val="22"/>
        </w:rPr>
        <w:t>Zakres prac</w:t>
      </w:r>
      <w:r w:rsidR="007E52D6" w:rsidRPr="00C94DDA">
        <w:rPr>
          <w:rFonts w:ascii="Tahoma" w:hAnsi="Tahoma" w:cs="Tahoma"/>
          <w:bCs w:val="0"/>
          <w:iCs w:val="0"/>
          <w:color w:val="000000"/>
          <w:sz w:val="22"/>
          <w:szCs w:val="22"/>
        </w:rPr>
        <w:t>.</w:t>
      </w:r>
      <w:bookmarkEnd w:id="11"/>
    </w:p>
    <w:p w:rsidR="00F62F12" w:rsidRPr="00F62F12" w:rsidRDefault="0008208F" w:rsidP="00F62F12">
      <w:pPr>
        <w:pStyle w:val="Akapitzlist"/>
        <w:spacing w:before="240" w:after="0"/>
        <w:ind w:left="0"/>
        <w:jc w:val="both"/>
        <w:rPr>
          <w:rFonts w:ascii="Tahoma" w:hAnsi="Tahoma" w:cs="Tahoma"/>
        </w:rPr>
      </w:pPr>
      <w:r w:rsidRPr="00C94DDA">
        <w:rPr>
          <w:rFonts w:ascii="Tahoma" w:hAnsi="Tahoma" w:cs="Tahoma"/>
        </w:rPr>
        <w:t xml:space="preserve"> </w:t>
      </w:r>
      <w:r w:rsidR="007E52D6" w:rsidRPr="00C94DDA">
        <w:rPr>
          <w:rFonts w:ascii="Tahoma" w:hAnsi="Tahoma" w:cs="Tahoma"/>
        </w:rPr>
        <w:t xml:space="preserve">Zakres prac </w:t>
      </w:r>
      <w:r w:rsidRPr="00C94DDA">
        <w:rPr>
          <w:rFonts w:ascii="Tahoma" w:hAnsi="Tahoma" w:cs="Tahoma"/>
        </w:rPr>
        <w:t>obejmuje:</w:t>
      </w:r>
    </w:p>
    <w:p w:rsidR="00F62F12" w:rsidRDefault="00F62F12" w:rsidP="007A22AA">
      <w:pPr>
        <w:pStyle w:val="Akapitzlist"/>
        <w:numPr>
          <w:ilvl w:val="0"/>
          <w:numId w:val="22"/>
        </w:numPr>
        <w:spacing w:after="120"/>
        <w:rPr>
          <w:rFonts w:ascii="Tahoma" w:hAnsi="Tahoma" w:cs="Tahoma"/>
        </w:rPr>
      </w:pPr>
      <w:r>
        <w:rPr>
          <w:rFonts w:ascii="Tahoma" w:hAnsi="Tahoma" w:cs="Tahoma"/>
        </w:rPr>
        <w:t>Wizja lokalna, pomiary sprawdzające i sporządzenie projektu wykonawczego,</w:t>
      </w:r>
    </w:p>
    <w:p w:rsidR="00F62F12" w:rsidRDefault="00F62F12" w:rsidP="007A22AA">
      <w:pPr>
        <w:pStyle w:val="Akapitzlist"/>
        <w:numPr>
          <w:ilvl w:val="0"/>
          <w:numId w:val="22"/>
        </w:numPr>
        <w:spacing w:after="120"/>
        <w:rPr>
          <w:rFonts w:ascii="Tahoma" w:hAnsi="Tahoma" w:cs="Tahoma"/>
        </w:rPr>
      </w:pPr>
      <w:r>
        <w:rPr>
          <w:rFonts w:ascii="Tahoma" w:hAnsi="Tahoma" w:cs="Tahoma"/>
        </w:rPr>
        <w:t xml:space="preserve">Uzgodnienie projektu wykonawczego, </w:t>
      </w:r>
    </w:p>
    <w:p w:rsidR="0008208F" w:rsidRPr="00C94DDA" w:rsidRDefault="0008208F" w:rsidP="007A22AA">
      <w:pPr>
        <w:pStyle w:val="Akapitzlist"/>
        <w:numPr>
          <w:ilvl w:val="0"/>
          <w:numId w:val="22"/>
        </w:numPr>
        <w:spacing w:after="120"/>
        <w:rPr>
          <w:rFonts w:ascii="Tahoma" w:hAnsi="Tahoma" w:cs="Tahoma"/>
        </w:rPr>
      </w:pPr>
      <w:r w:rsidRPr="00C94DDA">
        <w:rPr>
          <w:rFonts w:ascii="Tahoma" w:hAnsi="Tahoma" w:cs="Tahoma"/>
        </w:rPr>
        <w:t>przygotowanie obiektu do montażu krat</w:t>
      </w:r>
      <w:r w:rsidR="00642BB2" w:rsidRPr="00C94DDA">
        <w:rPr>
          <w:rFonts w:ascii="Tahoma" w:hAnsi="Tahoma" w:cs="Tahoma"/>
        </w:rPr>
        <w:t>y</w:t>
      </w:r>
      <w:r w:rsidRPr="00C94DDA">
        <w:rPr>
          <w:rFonts w:ascii="Tahoma" w:hAnsi="Tahoma" w:cs="Tahoma"/>
        </w:rPr>
        <w:t>,</w:t>
      </w:r>
    </w:p>
    <w:p w:rsidR="0008208F" w:rsidRPr="00C94DDA" w:rsidRDefault="0008208F" w:rsidP="007A22AA">
      <w:pPr>
        <w:pStyle w:val="Akapitzlist"/>
        <w:numPr>
          <w:ilvl w:val="0"/>
          <w:numId w:val="22"/>
        </w:numPr>
        <w:spacing w:after="120"/>
        <w:rPr>
          <w:rFonts w:ascii="Tahoma" w:hAnsi="Tahoma" w:cs="Tahoma"/>
        </w:rPr>
      </w:pPr>
      <w:r w:rsidRPr="00C94DDA">
        <w:rPr>
          <w:rFonts w:ascii="Tahoma" w:hAnsi="Tahoma" w:cs="Tahoma"/>
        </w:rPr>
        <w:lastRenderedPageBreak/>
        <w:t xml:space="preserve">dostawa i montaż </w:t>
      </w:r>
      <w:r w:rsidR="007A22AA" w:rsidRPr="00C94DDA">
        <w:rPr>
          <w:rFonts w:ascii="Tahoma" w:hAnsi="Tahoma" w:cs="Tahoma"/>
        </w:rPr>
        <w:t>kraty</w:t>
      </w:r>
      <w:r w:rsidR="00CF42EB" w:rsidRPr="00C94DDA">
        <w:rPr>
          <w:rFonts w:ascii="Tahoma" w:hAnsi="Tahoma" w:cs="Tahoma"/>
        </w:rPr>
        <w:t xml:space="preserve"> i przenośnika nieczystości wraz </w:t>
      </w:r>
      <w:r w:rsidR="007A22AA" w:rsidRPr="00C94DDA">
        <w:rPr>
          <w:rFonts w:ascii="Tahoma" w:hAnsi="Tahoma" w:cs="Tahoma"/>
        </w:rPr>
        <w:t xml:space="preserve"> z napędem elektrycznym i urządzeniami sterującymi</w:t>
      </w:r>
      <w:r w:rsidRPr="00C94DDA">
        <w:rPr>
          <w:rFonts w:ascii="Tahoma" w:hAnsi="Tahoma" w:cs="Tahoma"/>
        </w:rPr>
        <w:t>,</w:t>
      </w:r>
    </w:p>
    <w:p w:rsidR="002A094A" w:rsidRPr="00C94DDA" w:rsidRDefault="002A094A" w:rsidP="002A094A">
      <w:pPr>
        <w:pStyle w:val="Akapitzlist"/>
        <w:numPr>
          <w:ilvl w:val="0"/>
          <w:numId w:val="22"/>
        </w:numPr>
        <w:rPr>
          <w:rFonts w:ascii="Tahoma" w:hAnsi="Tahoma" w:cs="Tahoma"/>
        </w:rPr>
      </w:pPr>
      <w:r w:rsidRPr="00C94DDA">
        <w:rPr>
          <w:rFonts w:ascii="Tahoma" w:hAnsi="Tahoma" w:cs="Tahoma"/>
        </w:rPr>
        <w:t>dostawę wózka do przewozu większych</w:t>
      </w:r>
      <w:r w:rsidR="00323ED9" w:rsidRPr="00C94DDA">
        <w:rPr>
          <w:rFonts w:ascii="Tahoma" w:hAnsi="Tahoma" w:cs="Tahoma"/>
        </w:rPr>
        <w:t xml:space="preserve"> nieczystości</w:t>
      </w:r>
      <w:r w:rsidRPr="00C94DDA">
        <w:rPr>
          <w:rFonts w:ascii="Tahoma" w:hAnsi="Tahoma" w:cs="Tahoma"/>
        </w:rPr>
        <w:t xml:space="preserve"> (</w:t>
      </w:r>
      <w:r w:rsidR="00323ED9" w:rsidRPr="00C94DDA">
        <w:rPr>
          <w:rFonts w:ascii="Tahoma" w:hAnsi="Tahoma" w:cs="Tahoma"/>
        </w:rPr>
        <w:t>gałęzi)</w:t>
      </w:r>
      <w:r w:rsidRPr="00C94DDA">
        <w:rPr>
          <w:rFonts w:ascii="Tahoma" w:hAnsi="Tahoma" w:cs="Tahoma"/>
        </w:rPr>
        <w:t>,</w:t>
      </w:r>
    </w:p>
    <w:p w:rsidR="007A22AA" w:rsidRPr="00C94DDA" w:rsidRDefault="007A22AA" w:rsidP="007A22AA">
      <w:pPr>
        <w:pStyle w:val="Akapitzlist"/>
        <w:numPr>
          <w:ilvl w:val="0"/>
          <w:numId w:val="22"/>
        </w:numPr>
        <w:spacing w:after="120"/>
        <w:rPr>
          <w:rFonts w:ascii="Tahoma" w:hAnsi="Tahoma" w:cs="Tahoma"/>
        </w:rPr>
      </w:pPr>
      <w:r w:rsidRPr="00C94DDA">
        <w:rPr>
          <w:rFonts w:ascii="Tahoma" w:hAnsi="Tahoma" w:cs="Tahoma"/>
        </w:rPr>
        <w:t>przebudowę pomostów i barierek,</w:t>
      </w:r>
    </w:p>
    <w:p w:rsidR="007A22AA" w:rsidRPr="00C94DDA" w:rsidRDefault="007A22AA" w:rsidP="007A22AA">
      <w:pPr>
        <w:pStyle w:val="Akapitzlist"/>
        <w:numPr>
          <w:ilvl w:val="0"/>
          <w:numId w:val="22"/>
        </w:numPr>
        <w:spacing w:after="120"/>
        <w:rPr>
          <w:rFonts w:ascii="Tahoma" w:hAnsi="Tahoma" w:cs="Tahoma"/>
        </w:rPr>
      </w:pPr>
      <w:r w:rsidRPr="00C94DDA">
        <w:rPr>
          <w:rFonts w:ascii="Tahoma" w:hAnsi="Tahoma" w:cs="Tahoma"/>
        </w:rPr>
        <w:t>doprowadzenie zasilania</w:t>
      </w:r>
      <w:r w:rsidR="00C956B1" w:rsidRPr="00C94DDA">
        <w:rPr>
          <w:rFonts w:ascii="Tahoma" w:hAnsi="Tahoma" w:cs="Tahoma"/>
        </w:rPr>
        <w:t xml:space="preserve"> do kraty i sygnalizacji do dyżurki EW Kamienna</w:t>
      </w:r>
      <w:r w:rsidRPr="00C94DDA">
        <w:rPr>
          <w:rFonts w:ascii="Tahoma" w:hAnsi="Tahoma" w:cs="Tahoma"/>
        </w:rPr>
        <w:t>,</w:t>
      </w:r>
    </w:p>
    <w:p w:rsidR="007A22AA" w:rsidRPr="00C94DDA" w:rsidRDefault="007A22AA" w:rsidP="007A22AA">
      <w:pPr>
        <w:pStyle w:val="Akapitzlist"/>
        <w:numPr>
          <w:ilvl w:val="0"/>
          <w:numId w:val="22"/>
        </w:numPr>
        <w:spacing w:after="120"/>
        <w:rPr>
          <w:rFonts w:ascii="Tahoma" w:hAnsi="Tahoma" w:cs="Tahoma"/>
        </w:rPr>
      </w:pPr>
      <w:r w:rsidRPr="00C94DDA">
        <w:rPr>
          <w:rFonts w:ascii="Tahoma" w:hAnsi="Tahoma" w:cs="Tahoma"/>
        </w:rPr>
        <w:t>sygnalizację stanu zanieczyszczeń na kracie,</w:t>
      </w:r>
    </w:p>
    <w:p w:rsidR="0008208F" w:rsidRPr="00C94DDA" w:rsidRDefault="0008208F" w:rsidP="007A22AA">
      <w:pPr>
        <w:pStyle w:val="Akapitzlist"/>
        <w:numPr>
          <w:ilvl w:val="0"/>
          <w:numId w:val="22"/>
        </w:numPr>
        <w:spacing w:after="120"/>
        <w:rPr>
          <w:rFonts w:ascii="Tahoma" w:hAnsi="Tahoma" w:cs="Tahoma"/>
        </w:rPr>
      </w:pPr>
      <w:r w:rsidRPr="00C94DDA">
        <w:rPr>
          <w:rFonts w:ascii="Tahoma" w:hAnsi="Tahoma" w:cs="Tahoma"/>
        </w:rPr>
        <w:t>rozruch instalacji,</w:t>
      </w:r>
    </w:p>
    <w:p w:rsidR="0008208F" w:rsidRPr="00C94DDA" w:rsidRDefault="0008208F" w:rsidP="007A22AA">
      <w:pPr>
        <w:pStyle w:val="Akapitzlist"/>
        <w:numPr>
          <w:ilvl w:val="0"/>
          <w:numId w:val="22"/>
        </w:numPr>
        <w:spacing w:after="120"/>
        <w:rPr>
          <w:rFonts w:ascii="Tahoma" w:hAnsi="Tahoma" w:cs="Tahoma"/>
        </w:rPr>
      </w:pPr>
      <w:r w:rsidRPr="00C94DDA">
        <w:rPr>
          <w:rFonts w:ascii="Tahoma" w:hAnsi="Tahoma" w:cs="Tahoma"/>
        </w:rPr>
        <w:t>wyko</w:t>
      </w:r>
      <w:r w:rsidR="007A22AA" w:rsidRPr="00C94DDA">
        <w:rPr>
          <w:rFonts w:ascii="Tahoma" w:hAnsi="Tahoma" w:cs="Tahoma"/>
        </w:rPr>
        <w:t>na</w:t>
      </w:r>
      <w:r w:rsidRPr="00C94DDA">
        <w:rPr>
          <w:rFonts w:ascii="Tahoma" w:hAnsi="Tahoma" w:cs="Tahoma"/>
        </w:rPr>
        <w:t>nie wszelkich wymaganych przepisami pomiarów wykonanych instalacji,</w:t>
      </w:r>
    </w:p>
    <w:p w:rsidR="00AB56B8" w:rsidRPr="00C94DDA" w:rsidRDefault="00AB56B8" w:rsidP="00AB56B8">
      <w:pPr>
        <w:pStyle w:val="Akapitzlist"/>
        <w:numPr>
          <w:ilvl w:val="0"/>
          <w:numId w:val="22"/>
        </w:numPr>
        <w:spacing w:after="120"/>
        <w:rPr>
          <w:rFonts w:ascii="Tahoma" w:hAnsi="Tahoma" w:cs="Tahoma"/>
        </w:rPr>
      </w:pPr>
      <w:r w:rsidRPr="00C94DDA">
        <w:rPr>
          <w:rFonts w:ascii="Tahoma" w:hAnsi="Tahoma" w:cs="Tahoma"/>
        </w:rPr>
        <w:t>opracowanie instrukcji obsługi, konserwacji i eksploatacji,</w:t>
      </w:r>
    </w:p>
    <w:p w:rsidR="0008208F" w:rsidRPr="00C94DDA" w:rsidRDefault="0008208F" w:rsidP="00AB56B8">
      <w:pPr>
        <w:pStyle w:val="Akapitzlist"/>
        <w:numPr>
          <w:ilvl w:val="0"/>
          <w:numId w:val="22"/>
        </w:numPr>
        <w:spacing w:after="120"/>
        <w:rPr>
          <w:rFonts w:ascii="Tahoma" w:hAnsi="Tahoma" w:cs="Tahoma"/>
        </w:rPr>
      </w:pPr>
      <w:r w:rsidRPr="00C94DDA">
        <w:rPr>
          <w:rFonts w:ascii="Tahoma" w:hAnsi="Tahoma" w:cs="Tahoma"/>
        </w:rPr>
        <w:t>szkolenie obsługi,</w:t>
      </w:r>
    </w:p>
    <w:p w:rsidR="0008208F" w:rsidRPr="00C94DDA" w:rsidRDefault="0008208F" w:rsidP="007A22AA">
      <w:pPr>
        <w:pStyle w:val="Akapitzlist"/>
        <w:numPr>
          <w:ilvl w:val="0"/>
          <w:numId w:val="22"/>
        </w:numPr>
        <w:spacing w:after="120"/>
        <w:rPr>
          <w:rFonts w:ascii="Tahoma" w:hAnsi="Tahoma" w:cs="Tahoma"/>
        </w:rPr>
      </w:pPr>
      <w:r w:rsidRPr="00C94DDA">
        <w:rPr>
          <w:rFonts w:ascii="Tahoma" w:hAnsi="Tahoma" w:cs="Tahoma"/>
        </w:rPr>
        <w:t>opracowanie i dostarczenie kompletnej dokumentacji powykonawczej.</w:t>
      </w:r>
    </w:p>
    <w:p w:rsidR="0008208F" w:rsidRPr="00C94DDA" w:rsidRDefault="0008208F" w:rsidP="00642BB2">
      <w:pPr>
        <w:pStyle w:val="Nagwek2"/>
        <w:numPr>
          <w:ilvl w:val="1"/>
          <w:numId w:val="11"/>
        </w:numPr>
        <w:spacing w:before="240" w:after="0" w:line="276" w:lineRule="auto"/>
        <w:jc w:val="both"/>
        <w:rPr>
          <w:rFonts w:ascii="Tahoma" w:hAnsi="Tahoma" w:cs="Tahoma"/>
          <w:bCs w:val="0"/>
          <w:iCs w:val="0"/>
          <w:color w:val="000000"/>
          <w:sz w:val="22"/>
          <w:szCs w:val="22"/>
        </w:rPr>
      </w:pPr>
      <w:bookmarkStart w:id="12" w:name="_Toc38204078"/>
      <w:r w:rsidRPr="00C94DDA">
        <w:rPr>
          <w:rFonts w:ascii="Tahoma" w:hAnsi="Tahoma" w:cs="Tahoma"/>
          <w:bCs w:val="0"/>
          <w:iCs w:val="0"/>
          <w:color w:val="000000"/>
          <w:sz w:val="22"/>
          <w:szCs w:val="22"/>
        </w:rPr>
        <w:t>Opis stanu istniejącego</w:t>
      </w:r>
      <w:r w:rsidR="002D486C" w:rsidRPr="00C94DDA">
        <w:rPr>
          <w:rFonts w:ascii="Tahoma" w:hAnsi="Tahoma" w:cs="Tahoma"/>
          <w:bCs w:val="0"/>
          <w:iCs w:val="0"/>
          <w:color w:val="000000"/>
          <w:sz w:val="22"/>
          <w:szCs w:val="22"/>
        </w:rPr>
        <w:t xml:space="preserve"> i uwarunkowania</w:t>
      </w:r>
      <w:r w:rsidR="007E52D6" w:rsidRPr="00C94DDA">
        <w:rPr>
          <w:rFonts w:ascii="Tahoma" w:hAnsi="Tahoma" w:cs="Tahoma"/>
          <w:bCs w:val="0"/>
          <w:iCs w:val="0"/>
          <w:color w:val="000000"/>
          <w:sz w:val="22"/>
          <w:szCs w:val="22"/>
        </w:rPr>
        <w:t>.</w:t>
      </w:r>
      <w:bookmarkEnd w:id="12"/>
    </w:p>
    <w:p w:rsidR="0008208F" w:rsidRPr="00C94DDA" w:rsidRDefault="00CF42EB" w:rsidP="00642BB2">
      <w:pPr>
        <w:spacing w:after="120" w:line="259" w:lineRule="auto"/>
        <w:rPr>
          <w:rFonts w:ascii="Tahoma" w:hAnsi="Tahoma" w:cs="Tahoma"/>
          <w:sz w:val="22"/>
          <w:szCs w:val="22"/>
        </w:rPr>
      </w:pPr>
      <w:r w:rsidRPr="00C94DDA">
        <w:rPr>
          <w:rFonts w:ascii="Tahoma" w:hAnsi="Tahoma" w:cs="Tahoma"/>
          <w:sz w:val="22"/>
          <w:szCs w:val="22"/>
        </w:rPr>
        <w:t>W km 31+075 biegu Drawy koło Głuska zlokalizowany jest stopień wodny, piętrzący</w:t>
      </w:r>
      <w:r w:rsidR="00642BB2" w:rsidRPr="00C94DDA">
        <w:rPr>
          <w:rFonts w:ascii="Tahoma" w:hAnsi="Tahoma" w:cs="Tahoma"/>
          <w:sz w:val="22"/>
          <w:szCs w:val="22"/>
        </w:rPr>
        <w:t xml:space="preserve"> </w:t>
      </w:r>
      <w:r w:rsidRPr="00C94DDA">
        <w:rPr>
          <w:rFonts w:ascii="Tahoma" w:hAnsi="Tahoma" w:cs="Tahoma"/>
          <w:sz w:val="22"/>
          <w:szCs w:val="22"/>
        </w:rPr>
        <w:t>wody tej rzeki na potrzeby pracy Elektrowni Wodnej Kamienna. Zaporę zbudowano w latach1896-1903 i trzy lata później obok istniejącej karbidowni uruchomiono elektrownię wodną.</w:t>
      </w:r>
      <w:r w:rsidR="00642BB2" w:rsidRPr="00C94DDA">
        <w:rPr>
          <w:rFonts w:ascii="Tahoma" w:hAnsi="Tahoma" w:cs="Tahoma"/>
          <w:sz w:val="22"/>
          <w:szCs w:val="22"/>
        </w:rPr>
        <w:t xml:space="preserve"> </w:t>
      </w:r>
      <w:r w:rsidRPr="00C94DDA">
        <w:rPr>
          <w:rFonts w:ascii="Tahoma" w:hAnsi="Tahoma" w:cs="Tahoma"/>
          <w:sz w:val="22"/>
          <w:szCs w:val="22"/>
        </w:rPr>
        <w:t>Bez zasadniczych zmian elektrownia pracuje do tej pory. Podstawowymi elementami Stopnia</w:t>
      </w:r>
      <w:r w:rsidR="00642BB2" w:rsidRPr="00C94DDA">
        <w:rPr>
          <w:rFonts w:ascii="Tahoma" w:hAnsi="Tahoma" w:cs="Tahoma"/>
          <w:sz w:val="22"/>
          <w:szCs w:val="22"/>
        </w:rPr>
        <w:t xml:space="preserve"> </w:t>
      </w:r>
      <w:r w:rsidRPr="00C94DDA">
        <w:rPr>
          <w:rFonts w:ascii="Tahoma" w:hAnsi="Tahoma" w:cs="Tahoma"/>
          <w:sz w:val="22"/>
          <w:szCs w:val="22"/>
        </w:rPr>
        <w:t>Wodnego Kamienna są: zapora ziemna, elektrownia wodna, upust jałowy – jaz, przepławka dla ryb, zbiornik wodny stanowiska górnego, stanowisko dolne.</w:t>
      </w:r>
    </w:p>
    <w:p w:rsidR="00642BB2" w:rsidRPr="00C94DDA" w:rsidRDefault="00642BB2" w:rsidP="00642BB2">
      <w:pPr>
        <w:spacing w:after="120" w:line="259" w:lineRule="auto"/>
        <w:rPr>
          <w:rFonts w:ascii="Tahoma" w:hAnsi="Tahoma" w:cs="Tahoma"/>
          <w:sz w:val="22"/>
          <w:szCs w:val="22"/>
        </w:rPr>
      </w:pPr>
      <w:r w:rsidRPr="00C94DDA">
        <w:rPr>
          <w:rFonts w:ascii="Tahoma" w:hAnsi="Tahoma" w:cs="Tahoma"/>
          <w:sz w:val="22"/>
          <w:szCs w:val="22"/>
        </w:rPr>
        <w:t>W 2019 roku oddano do użytku nową przepławkę w miejscu star</w:t>
      </w:r>
      <w:r w:rsidR="002E4D51">
        <w:rPr>
          <w:rFonts w:ascii="Tahoma" w:hAnsi="Tahoma" w:cs="Tahoma"/>
          <w:sz w:val="22"/>
          <w:szCs w:val="22"/>
        </w:rPr>
        <w:t>ej przepławki i ślizgu do spław</w:t>
      </w:r>
      <w:r w:rsidRPr="00C94DDA">
        <w:rPr>
          <w:rFonts w:ascii="Tahoma" w:hAnsi="Tahoma" w:cs="Tahoma"/>
          <w:sz w:val="22"/>
          <w:szCs w:val="22"/>
        </w:rPr>
        <w:t>ia</w:t>
      </w:r>
      <w:r w:rsidR="002E4D51">
        <w:rPr>
          <w:rFonts w:ascii="Tahoma" w:hAnsi="Tahoma" w:cs="Tahoma"/>
          <w:sz w:val="22"/>
          <w:szCs w:val="22"/>
        </w:rPr>
        <w:t>nia</w:t>
      </w:r>
      <w:r w:rsidRPr="00C94DDA">
        <w:rPr>
          <w:rFonts w:ascii="Tahoma" w:hAnsi="Tahoma" w:cs="Tahoma"/>
          <w:sz w:val="22"/>
          <w:szCs w:val="22"/>
        </w:rPr>
        <w:t xml:space="preserve"> drewna.</w:t>
      </w:r>
    </w:p>
    <w:p w:rsidR="00F62F12" w:rsidRDefault="00F62F12" w:rsidP="00642BB2">
      <w:pPr>
        <w:spacing w:after="120" w:line="259" w:lineRule="auto"/>
        <w:rPr>
          <w:rFonts w:ascii="Tahoma" w:hAnsi="Tahoma" w:cs="Tahoma"/>
          <w:sz w:val="22"/>
          <w:szCs w:val="22"/>
        </w:rPr>
      </w:pPr>
      <w:r>
        <w:rPr>
          <w:rFonts w:ascii="Tahoma" w:hAnsi="Tahoma" w:cs="Tahoma"/>
          <w:sz w:val="22"/>
          <w:szCs w:val="22"/>
        </w:rPr>
        <w:t>Uwaga:</w:t>
      </w:r>
    </w:p>
    <w:p w:rsidR="00F62F12" w:rsidRPr="00F62F12" w:rsidRDefault="00F62F12" w:rsidP="00642BB2">
      <w:pPr>
        <w:spacing w:after="120" w:line="259" w:lineRule="auto"/>
        <w:rPr>
          <w:rFonts w:ascii="Tahoma" w:hAnsi="Tahoma" w:cs="Tahoma"/>
          <w:i/>
          <w:sz w:val="22"/>
          <w:szCs w:val="22"/>
        </w:rPr>
      </w:pPr>
      <w:r w:rsidRPr="00F62F12">
        <w:rPr>
          <w:rFonts w:ascii="Tahoma" w:hAnsi="Tahoma" w:cs="Tahoma"/>
          <w:i/>
          <w:sz w:val="22"/>
          <w:szCs w:val="22"/>
        </w:rPr>
        <w:t xml:space="preserve">W opisie </w:t>
      </w:r>
      <w:r>
        <w:rPr>
          <w:rFonts w:ascii="Tahoma" w:hAnsi="Tahoma" w:cs="Tahoma"/>
          <w:i/>
          <w:sz w:val="22"/>
          <w:szCs w:val="22"/>
        </w:rPr>
        <w:t xml:space="preserve">poniżej </w:t>
      </w:r>
      <w:r w:rsidRPr="00F62F12">
        <w:rPr>
          <w:rFonts w:ascii="Tahoma" w:hAnsi="Tahoma" w:cs="Tahoma"/>
          <w:i/>
          <w:sz w:val="22"/>
          <w:szCs w:val="22"/>
        </w:rPr>
        <w:t xml:space="preserve">podano numerację komór zgodnie z </w:t>
      </w:r>
      <w:proofErr w:type="spellStart"/>
      <w:r w:rsidRPr="00F62F12">
        <w:rPr>
          <w:rFonts w:ascii="Tahoma" w:hAnsi="Tahoma" w:cs="Tahoma"/>
          <w:i/>
          <w:sz w:val="22"/>
          <w:szCs w:val="22"/>
        </w:rPr>
        <w:t>Zalącznikiem</w:t>
      </w:r>
      <w:proofErr w:type="spellEnd"/>
      <w:r w:rsidRPr="00F62F12">
        <w:rPr>
          <w:rFonts w:ascii="Tahoma" w:hAnsi="Tahoma" w:cs="Tahoma"/>
          <w:i/>
          <w:sz w:val="22"/>
          <w:szCs w:val="22"/>
        </w:rPr>
        <w:t xml:space="preserve"> nr </w:t>
      </w:r>
      <w:r>
        <w:rPr>
          <w:rFonts w:ascii="Tahoma" w:hAnsi="Tahoma" w:cs="Tahoma"/>
          <w:i/>
          <w:sz w:val="22"/>
          <w:szCs w:val="22"/>
        </w:rPr>
        <w:t xml:space="preserve">1 </w:t>
      </w:r>
      <w:r w:rsidRPr="00F62F12">
        <w:rPr>
          <w:rFonts w:ascii="Tahoma" w:hAnsi="Tahoma" w:cs="Tahoma"/>
          <w:i/>
          <w:sz w:val="22"/>
          <w:szCs w:val="22"/>
        </w:rPr>
        <w:t>do OPZ. Numerację komór na pozostałych rysunkach należy pominąć.</w:t>
      </w:r>
    </w:p>
    <w:p w:rsidR="00642BB2" w:rsidRPr="00C94DDA" w:rsidRDefault="00642BB2" w:rsidP="00642BB2">
      <w:pPr>
        <w:spacing w:after="120" w:line="259" w:lineRule="auto"/>
        <w:rPr>
          <w:rFonts w:ascii="Tahoma" w:hAnsi="Tahoma" w:cs="Tahoma"/>
          <w:sz w:val="22"/>
          <w:szCs w:val="22"/>
        </w:rPr>
      </w:pPr>
      <w:r w:rsidRPr="00C94DDA">
        <w:rPr>
          <w:rFonts w:ascii="Tahoma" w:hAnsi="Tahoma" w:cs="Tahoma"/>
          <w:sz w:val="22"/>
          <w:szCs w:val="22"/>
        </w:rPr>
        <w:t>Przepławka składa się</w:t>
      </w:r>
      <w:r w:rsidR="00F62F12">
        <w:rPr>
          <w:rFonts w:ascii="Tahoma" w:hAnsi="Tahoma" w:cs="Tahoma"/>
          <w:sz w:val="22"/>
          <w:szCs w:val="22"/>
        </w:rPr>
        <w:t xml:space="preserve"> z łącznie z 46</w:t>
      </w:r>
      <w:r w:rsidR="00CF42EB" w:rsidRPr="00C94DDA">
        <w:rPr>
          <w:rFonts w:ascii="Tahoma" w:hAnsi="Tahoma" w:cs="Tahoma"/>
          <w:sz w:val="22"/>
          <w:szCs w:val="22"/>
        </w:rPr>
        <w:t xml:space="preserve"> komór o długości typowej komory 4,5</w:t>
      </w:r>
      <w:r w:rsidRPr="00C94DDA">
        <w:rPr>
          <w:rFonts w:ascii="Tahoma" w:hAnsi="Tahoma" w:cs="Tahoma"/>
          <w:sz w:val="22"/>
          <w:szCs w:val="22"/>
        </w:rPr>
        <w:t xml:space="preserve"> </w:t>
      </w:r>
      <w:r w:rsidR="00CF42EB" w:rsidRPr="00C94DDA">
        <w:rPr>
          <w:rFonts w:ascii="Tahoma" w:hAnsi="Tahoma" w:cs="Tahoma"/>
          <w:sz w:val="22"/>
          <w:szCs w:val="22"/>
        </w:rPr>
        <w:t>m. W drugiej komorze o długości 4,8 m zlokalizowano skaner – licznik ryb. Do obsługi</w:t>
      </w:r>
      <w:r w:rsidRPr="00C94DDA">
        <w:rPr>
          <w:rFonts w:ascii="Tahoma" w:hAnsi="Tahoma" w:cs="Tahoma"/>
          <w:sz w:val="22"/>
          <w:szCs w:val="22"/>
        </w:rPr>
        <w:t xml:space="preserve"> </w:t>
      </w:r>
      <w:r w:rsidR="00CF42EB" w:rsidRPr="00C94DDA">
        <w:rPr>
          <w:rFonts w:ascii="Tahoma" w:hAnsi="Tahoma" w:cs="Tahoma"/>
          <w:sz w:val="22"/>
          <w:szCs w:val="22"/>
        </w:rPr>
        <w:t>skanera przewidziano montaż żurawika o udźwigu 350 kg. Okno wlotowe do przepławki w</w:t>
      </w:r>
      <w:r w:rsidRPr="00C94DDA">
        <w:rPr>
          <w:rFonts w:ascii="Tahoma" w:hAnsi="Tahoma" w:cs="Tahoma"/>
          <w:sz w:val="22"/>
          <w:szCs w:val="22"/>
        </w:rPr>
        <w:t xml:space="preserve"> </w:t>
      </w:r>
      <w:r w:rsidR="00CF42EB" w:rsidRPr="00C94DDA">
        <w:rPr>
          <w:rFonts w:ascii="Tahoma" w:hAnsi="Tahoma" w:cs="Tahoma"/>
          <w:sz w:val="22"/>
          <w:szCs w:val="22"/>
        </w:rPr>
        <w:t>pierwszej komorze zaprojektowano w postaci szczeliny o szerokości 55 cm. Szczelina</w:t>
      </w:r>
      <w:r w:rsidRPr="00C94DDA">
        <w:rPr>
          <w:rFonts w:ascii="Tahoma" w:hAnsi="Tahoma" w:cs="Tahoma"/>
          <w:sz w:val="22"/>
          <w:szCs w:val="22"/>
        </w:rPr>
        <w:t xml:space="preserve"> </w:t>
      </w:r>
      <w:r w:rsidR="00CF42EB" w:rsidRPr="00C94DDA">
        <w:rPr>
          <w:rFonts w:ascii="Tahoma" w:hAnsi="Tahoma" w:cs="Tahoma"/>
          <w:sz w:val="22"/>
          <w:szCs w:val="22"/>
        </w:rPr>
        <w:t xml:space="preserve">wyposażona zostanie w prowadnice zamknięć </w:t>
      </w:r>
      <w:proofErr w:type="spellStart"/>
      <w:r w:rsidR="00CF42EB" w:rsidRPr="00C94DDA">
        <w:rPr>
          <w:rFonts w:ascii="Tahoma" w:hAnsi="Tahoma" w:cs="Tahoma"/>
          <w:sz w:val="22"/>
          <w:szCs w:val="22"/>
        </w:rPr>
        <w:t>szandorowych</w:t>
      </w:r>
      <w:proofErr w:type="spellEnd"/>
      <w:r w:rsidR="00CF42EB" w:rsidRPr="00C94DDA">
        <w:rPr>
          <w:rFonts w:ascii="Tahoma" w:hAnsi="Tahoma" w:cs="Tahoma"/>
          <w:sz w:val="22"/>
          <w:szCs w:val="22"/>
        </w:rPr>
        <w:t>.</w:t>
      </w:r>
      <w:r w:rsidRPr="00C94DDA">
        <w:rPr>
          <w:rFonts w:ascii="Tahoma" w:hAnsi="Tahoma" w:cs="Tahoma"/>
          <w:sz w:val="22"/>
          <w:szCs w:val="22"/>
        </w:rPr>
        <w:t xml:space="preserve"> </w:t>
      </w:r>
      <w:r w:rsidR="00CF42EB" w:rsidRPr="00C94DDA">
        <w:rPr>
          <w:rFonts w:ascii="Tahoma" w:hAnsi="Tahoma" w:cs="Tahoma"/>
          <w:sz w:val="22"/>
          <w:szCs w:val="22"/>
        </w:rPr>
        <w:t>Otwór wejściowy w najniższej komorze przepławki zaprojektowano o szerokości 0,8m</w:t>
      </w:r>
      <w:r w:rsidRPr="00C94DDA">
        <w:rPr>
          <w:rFonts w:ascii="Tahoma" w:hAnsi="Tahoma" w:cs="Tahoma"/>
          <w:sz w:val="22"/>
          <w:szCs w:val="22"/>
        </w:rPr>
        <w:t xml:space="preserve"> </w:t>
      </w:r>
      <w:r w:rsidR="00CF42EB" w:rsidRPr="00C94DDA">
        <w:rPr>
          <w:rFonts w:ascii="Tahoma" w:hAnsi="Tahoma" w:cs="Tahoma"/>
          <w:sz w:val="22"/>
          <w:szCs w:val="22"/>
        </w:rPr>
        <w:t>i kącie przepływu 45°. Wylot wyposażono w zamknięcie w postaci zasuwy płaskiej z</w:t>
      </w:r>
      <w:r w:rsidRPr="00C94DDA">
        <w:rPr>
          <w:rFonts w:ascii="Tahoma" w:hAnsi="Tahoma" w:cs="Tahoma"/>
          <w:sz w:val="22"/>
          <w:szCs w:val="22"/>
        </w:rPr>
        <w:t xml:space="preserve"> </w:t>
      </w:r>
      <w:r w:rsidR="00CF42EB" w:rsidRPr="00C94DDA">
        <w:rPr>
          <w:rFonts w:ascii="Tahoma" w:hAnsi="Tahoma" w:cs="Tahoma"/>
          <w:sz w:val="22"/>
          <w:szCs w:val="22"/>
        </w:rPr>
        <w:t>napędem śrubowym ręcznym.</w:t>
      </w:r>
      <w:r w:rsidRPr="00C94DDA">
        <w:rPr>
          <w:rFonts w:ascii="Tahoma" w:hAnsi="Tahoma" w:cs="Tahoma"/>
          <w:sz w:val="22"/>
          <w:szCs w:val="22"/>
        </w:rPr>
        <w:t xml:space="preserve"> </w:t>
      </w:r>
      <w:r w:rsidR="00CF42EB" w:rsidRPr="00C94DDA">
        <w:rPr>
          <w:rFonts w:ascii="Tahoma" w:hAnsi="Tahoma" w:cs="Tahoma"/>
          <w:sz w:val="22"/>
          <w:szCs w:val="22"/>
        </w:rPr>
        <w:t>Sz</w:t>
      </w:r>
      <w:r w:rsidRPr="00C94DDA">
        <w:rPr>
          <w:rFonts w:ascii="Tahoma" w:hAnsi="Tahoma" w:cs="Tahoma"/>
          <w:sz w:val="22"/>
          <w:szCs w:val="22"/>
        </w:rPr>
        <w:t>erokość wszystkich komór wynosi</w:t>
      </w:r>
      <w:r w:rsidR="00CF42EB" w:rsidRPr="00C94DDA">
        <w:rPr>
          <w:rFonts w:ascii="Tahoma" w:hAnsi="Tahoma" w:cs="Tahoma"/>
          <w:sz w:val="22"/>
          <w:szCs w:val="22"/>
        </w:rPr>
        <w:t xml:space="preserve"> 3,6 m natomiast minimalna głębokość</w:t>
      </w:r>
      <w:r w:rsidRPr="00C94DDA">
        <w:rPr>
          <w:rFonts w:ascii="Tahoma" w:hAnsi="Tahoma" w:cs="Tahoma"/>
          <w:sz w:val="22"/>
          <w:szCs w:val="22"/>
        </w:rPr>
        <w:t xml:space="preserve"> </w:t>
      </w:r>
      <w:r w:rsidR="00CF42EB" w:rsidRPr="00C94DDA">
        <w:rPr>
          <w:rFonts w:ascii="Tahoma" w:hAnsi="Tahoma" w:cs="Tahoma"/>
          <w:sz w:val="22"/>
          <w:szCs w:val="22"/>
        </w:rPr>
        <w:t>wody w komorze 1,8 m. Szcze</w:t>
      </w:r>
      <w:r w:rsidRPr="00C94DDA">
        <w:rPr>
          <w:rFonts w:ascii="Tahoma" w:hAnsi="Tahoma" w:cs="Tahoma"/>
          <w:sz w:val="22"/>
          <w:szCs w:val="22"/>
        </w:rPr>
        <w:t>linę o szerokości 0,55 m tworzy</w:t>
      </w:r>
      <w:r w:rsidR="00CF42EB" w:rsidRPr="00C94DDA">
        <w:rPr>
          <w:rFonts w:ascii="Tahoma" w:hAnsi="Tahoma" w:cs="Tahoma"/>
          <w:sz w:val="22"/>
          <w:szCs w:val="22"/>
        </w:rPr>
        <w:t xml:space="preserve"> przestrzeń pomiędzy</w:t>
      </w:r>
      <w:r w:rsidRPr="00C94DDA">
        <w:rPr>
          <w:rFonts w:ascii="Tahoma" w:hAnsi="Tahoma" w:cs="Tahoma"/>
          <w:sz w:val="22"/>
          <w:szCs w:val="22"/>
        </w:rPr>
        <w:t xml:space="preserve"> </w:t>
      </w:r>
      <w:r w:rsidR="00CF42EB" w:rsidRPr="00C94DDA">
        <w:rPr>
          <w:rFonts w:ascii="Tahoma" w:hAnsi="Tahoma" w:cs="Tahoma"/>
          <w:sz w:val="22"/>
          <w:szCs w:val="22"/>
        </w:rPr>
        <w:t>deflektorem przymocowanym do ściany przepławki a hakowatym zwieńczeniem ściany</w:t>
      </w:r>
      <w:r w:rsidRPr="00C94DDA">
        <w:rPr>
          <w:rFonts w:ascii="Tahoma" w:hAnsi="Tahoma" w:cs="Tahoma"/>
          <w:sz w:val="22"/>
          <w:szCs w:val="22"/>
        </w:rPr>
        <w:t xml:space="preserve"> </w:t>
      </w:r>
      <w:r w:rsidR="00CF42EB" w:rsidRPr="00C94DDA">
        <w:rPr>
          <w:rFonts w:ascii="Tahoma" w:hAnsi="Tahoma" w:cs="Tahoma"/>
          <w:sz w:val="22"/>
          <w:szCs w:val="22"/>
        </w:rPr>
        <w:t>działowej odchylającym nurt przy wejściu do kolejnych komór</w:t>
      </w:r>
      <w:r w:rsidRPr="00C94DDA">
        <w:rPr>
          <w:rFonts w:ascii="Tahoma" w:hAnsi="Tahoma" w:cs="Tahoma"/>
          <w:sz w:val="22"/>
          <w:szCs w:val="22"/>
        </w:rPr>
        <w:t>. Konstrukcja żelbetowa przepławki, o grubości dna 40 cm i ścian przepławki 30 cm, wykonana jest z betonu hydrotechnicznego C30/37, zbrojona prętami ze stali klasy A-IIIN.</w:t>
      </w:r>
    </w:p>
    <w:p w:rsidR="00642BB2" w:rsidRPr="00C94DDA" w:rsidRDefault="00642BB2" w:rsidP="00642BB2">
      <w:pPr>
        <w:spacing w:after="120" w:line="259" w:lineRule="auto"/>
        <w:rPr>
          <w:rFonts w:ascii="Tahoma" w:hAnsi="Tahoma" w:cs="Tahoma"/>
          <w:sz w:val="22"/>
          <w:szCs w:val="22"/>
        </w:rPr>
      </w:pPr>
      <w:r w:rsidRPr="00C94DDA">
        <w:rPr>
          <w:rFonts w:ascii="Tahoma" w:hAnsi="Tahoma" w:cs="Tahoma"/>
          <w:sz w:val="22"/>
          <w:szCs w:val="22"/>
        </w:rPr>
        <w:t>Parametry przepławki:</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Przepływ przez przepławkę Q = 1,7 m3/s</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 xml:space="preserve">Różnica poziomów między komorami </w:t>
      </w:r>
      <w:proofErr w:type="spellStart"/>
      <w:r w:rsidRPr="00C94DDA">
        <w:rPr>
          <w:rFonts w:ascii="Tahoma" w:hAnsi="Tahoma" w:cs="Tahoma"/>
        </w:rPr>
        <w:t>Dh</w:t>
      </w:r>
      <w:proofErr w:type="spellEnd"/>
      <w:r w:rsidRPr="00C94DDA">
        <w:rPr>
          <w:rFonts w:ascii="Tahoma" w:hAnsi="Tahoma" w:cs="Tahoma"/>
        </w:rPr>
        <w:t xml:space="preserve"> = 0,16 m</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lastRenderedPageBreak/>
        <w:t>Długość komory w osi przegród L = 4,5 m (przegroda b=0,2m)</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Szerokość komory B = 3,6 m</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Ilość komór n = 47 szt.</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Długość całkowita przepławki = 226,2 m</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 xml:space="preserve">Napełnienie wodą </w:t>
      </w:r>
      <w:proofErr w:type="spellStart"/>
      <w:r w:rsidRPr="00C94DDA">
        <w:rPr>
          <w:rFonts w:ascii="Tahoma" w:hAnsi="Tahoma" w:cs="Tahoma"/>
        </w:rPr>
        <w:t>hmin</w:t>
      </w:r>
      <w:proofErr w:type="spellEnd"/>
      <w:r w:rsidRPr="00C94DDA">
        <w:rPr>
          <w:rFonts w:ascii="Tahoma" w:hAnsi="Tahoma" w:cs="Tahoma"/>
        </w:rPr>
        <w:t xml:space="preserve"> = 1,8 m (w środku komory </w:t>
      </w:r>
      <w:proofErr w:type="spellStart"/>
      <w:r w:rsidRPr="00C94DDA">
        <w:rPr>
          <w:rFonts w:ascii="Tahoma" w:hAnsi="Tahoma" w:cs="Tahoma"/>
        </w:rPr>
        <w:t>hw</w:t>
      </w:r>
      <w:proofErr w:type="spellEnd"/>
      <w:r w:rsidRPr="00C94DDA">
        <w:rPr>
          <w:rFonts w:ascii="Tahoma" w:hAnsi="Tahoma" w:cs="Tahoma"/>
        </w:rPr>
        <w:t>=1,88m)</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 xml:space="preserve">Rzędna dna w górnym stanowisku przepławki 47,44 m </w:t>
      </w:r>
      <w:proofErr w:type="spellStart"/>
      <w:r w:rsidRPr="00C94DDA">
        <w:rPr>
          <w:rFonts w:ascii="Tahoma" w:hAnsi="Tahoma" w:cs="Tahoma"/>
        </w:rPr>
        <w:t>npm</w:t>
      </w:r>
      <w:proofErr w:type="spellEnd"/>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 xml:space="preserve">Rzędna dna w dolnym stanowisku przepławki 39,91 m </w:t>
      </w:r>
      <w:proofErr w:type="spellStart"/>
      <w:r w:rsidRPr="00C94DDA">
        <w:rPr>
          <w:rFonts w:ascii="Tahoma" w:hAnsi="Tahoma" w:cs="Tahoma"/>
        </w:rPr>
        <w:t>npm</w:t>
      </w:r>
      <w:proofErr w:type="spellEnd"/>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Spadek dna przepławki i = 0,034 (1:29)</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Wielkość szczelin s = 0,55 m</w:t>
      </w:r>
    </w:p>
    <w:p w:rsidR="00642BB2" w:rsidRPr="00C94DDA" w:rsidRDefault="00642BB2" w:rsidP="00642BB2">
      <w:pPr>
        <w:pStyle w:val="Akapitzlist"/>
        <w:numPr>
          <w:ilvl w:val="0"/>
          <w:numId w:val="25"/>
        </w:numPr>
        <w:spacing w:after="120"/>
        <w:rPr>
          <w:rFonts w:ascii="Tahoma" w:hAnsi="Tahoma" w:cs="Tahoma"/>
        </w:rPr>
      </w:pPr>
      <w:r w:rsidRPr="00C94DDA">
        <w:rPr>
          <w:rFonts w:ascii="Tahoma" w:hAnsi="Tahoma" w:cs="Tahoma"/>
        </w:rPr>
        <w:t>Szerokość deflektora f = 0,6 m</w:t>
      </w:r>
    </w:p>
    <w:p w:rsidR="007E52D6" w:rsidRPr="00C94DDA" w:rsidRDefault="007E52D6" w:rsidP="007E28BC">
      <w:pPr>
        <w:spacing w:after="120" w:line="259" w:lineRule="auto"/>
        <w:rPr>
          <w:rFonts w:ascii="Tahoma" w:hAnsi="Tahoma" w:cs="Tahoma"/>
          <w:sz w:val="22"/>
          <w:szCs w:val="22"/>
        </w:rPr>
      </w:pPr>
      <w:r w:rsidRPr="00C94DDA">
        <w:rPr>
          <w:rFonts w:ascii="Tahoma" w:hAnsi="Tahoma" w:cs="Tahoma"/>
          <w:sz w:val="22"/>
          <w:szCs w:val="22"/>
        </w:rPr>
        <w:t xml:space="preserve">W </w:t>
      </w:r>
      <w:r w:rsidR="00F62F12">
        <w:rPr>
          <w:rFonts w:ascii="Tahoma" w:hAnsi="Tahoma" w:cs="Tahoma"/>
          <w:sz w:val="22"/>
          <w:szCs w:val="22"/>
        </w:rPr>
        <w:t>celach naukowych w komorze nr 45</w:t>
      </w:r>
      <w:r w:rsidRPr="00C94DDA">
        <w:rPr>
          <w:rFonts w:ascii="Tahoma" w:hAnsi="Tahoma" w:cs="Tahoma"/>
          <w:sz w:val="22"/>
          <w:szCs w:val="22"/>
        </w:rPr>
        <w:t xml:space="preserve"> zamontowano skaner do obserwacji i liczenia ryb </w:t>
      </w:r>
      <w:proofErr w:type="spellStart"/>
      <w:r w:rsidRPr="00C94DDA">
        <w:rPr>
          <w:rFonts w:ascii="Tahoma" w:hAnsi="Tahoma" w:cs="Tahoma"/>
          <w:sz w:val="22"/>
          <w:szCs w:val="22"/>
        </w:rPr>
        <w:t>przepływającuch</w:t>
      </w:r>
      <w:proofErr w:type="spellEnd"/>
      <w:r w:rsidRPr="00C94DDA">
        <w:rPr>
          <w:rFonts w:ascii="Tahoma" w:hAnsi="Tahoma" w:cs="Tahoma"/>
          <w:sz w:val="22"/>
          <w:szCs w:val="22"/>
        </w:rPr>
        <w:t xml:space="preserve"> przez przepławkę. Z uwagi na pewność badań </w:t>
      </w:r>
      <w:proofErr w:type="spellStart"/>
      <w:r w:rsidRPr="00C94DDA">
        <w:rPr>
          <w:rFonts w:ascii="Tahoma" w:hAnsi="Tahoma" w:cs="Tahoma"/>
          <w:sz w:val="22"/>
          <w:szCs w:val="22"/>
        </w:rPr>
        <w:t>zamonotowno</w:t>
      </w:r>
      <w:proofErr w:type="spellEnd"/>
      <w:r w:rsidRPr="00C94DDA">
        <w:rPr>
          <w:rFonts w:ascii="Tahoma" w:hAnsi="Tahoma" w:cs="Tahoma"/>
          <w:sz w:val="22"/>
          <w:szCs w:val="22"/>
        </w:rPr>
        <w:t xml:space="preserve"> stałą kratę </w:t>
      </w:r>
      <w:proofErr w:type="spellStart"/>
      <w:r w:rsidRPr="00C94DDA">
        <w:rPr>
          <w:rFonts w:ascii="Tahoma" w:hAnsi="Tahoma" w:cs="Tahoma"/>
          <w:sz w:val="22"/>
          <w:szCs w:val="22"/>
        </w:rPr>
        <w:t>unemożliwiającą</w:t>
      </w:r>
      <w:proofErr w:type="spellEnd"/>
      <w:r w:rsidRPr="00C94DDA">
        <w:rPr>
          <w:rFonts w:ascii="Tahoma" w:hAnsi="Tahoma" w:cs="Tahoma"/>
          <w:sz w:val="22"/>
          <w:szCs w:val="22"/>
        </w:rPr>
        <w:t xml:space="preserve"> przepływ ryb poza skanerem.</w:t>
      </w:r>
    </w:p>
    <w:p w:rsidR="007E52D6" w:rsidRPr="00C94DDA" w:rsidRDefault="007E52D6" w:rsidP="007E28BC">
      <w:pPr>
        <w:spacing w:after="120" w:line="259" w:lineRule="auto"/>
        <w:rPr>
          <w:rFonts w:ascii="Tahoma" w:hAnsi="Tahoma" w:cs="Tahoma"/>
          <w:sz w:val="22"/>
          <w:szCs w:val="22"/>
        </w:rPr>
      </w:pPr>
      <w:r w:rsidRPr="00C94DDA">
        <w:rPr>
          <w:rFonts w:ascii="Tahoma" w:hAnsi="Tahoma" w:cs="Tahoma"/>
          <w:sz w:val="22"/>
          <w:szCs w:val="22"/>
        </w:rPr>
        <w:t>W trakcie pracy przepławki na stałej kracie przy skanerze</w:t>
      </w:r>
      <w:r w:rsidR="007E28BC" w:rsidRPr="00C94DDA">
        <w:rPr>
          <w:rFonts w:ascii="Tahoma" w:hAnsi="Tahoma" w:cs="Tahoma"/>
          <w:sz w:val="22"/>
          <w:szCs w:val="22"/>
        </w:rPr>
        <w:t xml:space="preserve"> osadzają się naturalne zanieczyszczenia płynące rzeką liś</w:t>
      </w:r>
      <w:r w:rsidR="00F76C9F" w:rsidRPr="00C94DDA">
        <w:rPr>
          <w:rFonts w:ascii="Tahoma" w:hAnsi="Tahoma" w:cs="Tahoma"/>
          <w:sz w:val="22"/>
          <w:szCs w:val="22"/>
        </w:rPr>
        <w:t>cie</w:t>
      </w:r>
      <w:r w:rsidR="007E28BC" w:rsidRPr="00C94DDA">
        <w:rPr>
          <w:rFonts w:ascii="Tahoma" w:hAnsi="Tahoma" w:cs="Tahoma"/>
          <w:sz w:val="22"/>
          <w:szCs w:val="22"/>
        </w:rPr>
        <w:t xml:space="preserve">, </w:t>
      </w:r>
      <w:r w:rsidR="00F76C9F" w:rsidRPr="00C94DDA">
        <w:rPr>
          <w:rFonts w:ascii="Tahoma" w:hAnsi="Tahoma" w:cs="Tahoma"/>
          <w:sz w:val="22"/>
          <w:szCs w:val="22"/>
        </w:rPr>
        <w:t xml:space="preserve">części </w:t>
      </w:r>
      <w:r w:rsidR="007E28BC" w:rsidRPr="00C94DDA">
        <w:rPr>
          <w:rFonts w:ascii="Tahoma" w:hAnsi="Tahoma" w:cs="Tahoma"/>
          <w:sz w:val="22"/>
          <w:szCs w:val="22"/>
        </w:rPr>
        <w:t>roś</w:t>
      </w:r>
      <w:r w:rsidR="00F76C9F" w:rsidRPr="00C94DDA">
        <w:rPr>
          <w:rFonts w:ascii="Tahoma" w:hAnsi="Tahoma" w:cs="Tahoma"/>
          <w:sz w:val="22"/>
          <w:szCs w:val="22"/>
        </w:rPr>
        <w:t>lin</w:t>
      </w:r>
      <w:r w:rsidR="007E28BC" w:rsidRPr="00C94DDA">
        <w:rPr>
          <w:rFonts w:ascii="Tahoma" w:hAnsi="Tahoma" w:cs="Tahoma"/>
          <w:sz w:val="22"/>
          <w:szCs w:val="22"/>
        </w:rPr>
        <w:t>, gałęzie itp.</w:t>
      </w:r>
      <w:r w:rsidRPr="00C94DDA">
        <w:rPr>
          <w:rFonts w:ascii="Tahoma" w:hAnsi="Tahoma" w:cs="Tahoma"/>
          <w:sz w:val="22"/>
          <w:szCs w:val="22"/>
        </w:rPr>
        <w:t xml:space="preserve"> </w:t>
      </w:r>
    </w:p>
    <w:p w:rsidR="00F76C9F" w:rsidRPr="00C94DDA" w:rsidRDefault="00F76C9F" w:rsidP="007E28BC">
      <w:pPr>
        <w:spacing w:after="120" w:line="259" w:lineRule="auto"/>
        <w:rPr>
          <w:rFonts w:ascii="Tahoma" w:hAnsi="Tahoma" w:cs="Tahoma"/>
          <w:sz w:val="22"/>
          <w:szCs w:val="22"/>
        </w:rPr>
      </w:pPr>
      <w:r w:rsidRPr="00C94DDA">
        <w:rPr>
          <w:rFonts w:ascii="Tahoma" w:hAnsi="Tahoma" w:cs="Tahoma"/>
          <w:sz w:val="22"/>
          <w:szCs w:val="22"/>
        </w:rPr>
        <w:t>Na nurcie rzeki</w:t>
      </w:r>
      <w:r w:rsidR="002E4D51">
        <w:rPr>
          <w:rFonts w:ascii="Tahoma" w:hAnsi="Tahoma" w:cs="Tahoma"/>
          <w:sz w:val="22"/>
          <w:szCs w:val="22"/>
        </w:rPr>
        <w:t>,</w:t>
      </w:r>
      <w:r w:rsidRPr="00C94DDA">
        <w:rPr>
          <w:rFonts w:ascii="Tahoma" w:hAnsi="Tahoma" w:cs="Tahoma"/>
          <w:sz w:val="22"/>
          <w:szCs w:val="22"/>
        </w:rPr>
        <w:t xml:space="preserve"> </w:t>
      </w:r>
      <w:r w:rsidR="002E4D51">
        <w:rPr>
          <w:rFonts w:ascii="Tahoma" w:hAnsi="Tahoma" w:cs="Tahoma"/>
          <w:sz w:val="22"/>
          <w:szCs w:val="22"/>
        </w:rPr>
        <w:t xml:space="preserve">powyżej tamy </w:t>
      </w:r>
      <w:r w:rsidRPr="00C94DDA">
        <w:rPr>
          <w:rFonts w:ascii="Tahoma" w:hAnsi="Tahoma" w:cs="Tahoma"/>
          <w:sz w:val="22"/>
          <w:szCs w:val="22"/>
        </w:rPr>
        <w:t xml:space="preserve">planowana jest bariera do kierowania </w:t>
      </w:r>
      <w:r w:rsidR="002E4D51">
        <w:rPr>
          <w:rFonts w:ascii="Tahoma" w:hAnsi="Tahoma" w:cs="Tahoma"/>
          <w:sz w:val="22"/>
          <w:szCs w:val="22"/>
        </w:rPr>
        <w:t xml:space="preserve">do przepławki </w:t>
      </w:r>
      <w:r w:rsidRPr="00C94DDA">
        <w:rPr>
          <w:rFonts w:ascii="Tahoma" w:hAnsi="Tahoma" w:cs="Tahoma"/>
          <w:sz w:val="22"/>
          <w:szCs w:val="22"/>
        </w:rPr>
        <w:t>spływu smoltów w okresie marzec – czerwiec.</w:t>
      </w:r>
    </w:p>
    <w:p w:rsidR="00F76C9F" w:rsidRPr="00C94DDA" w:rsidRDefault="00F76C9F" w:rsidP="007E28BC">
      <w:pPr>
        <w:spacing w:after="120" w:line="259" w:lineRule="auto"/>
        <w:rPr>
          <w:rFonts w:ascii="Tahoma" w:hAnsi="Tahoma" w:cs="Tahoma"/>
          <w:sz w:val="22"/>
          <w:szCs w:val="22"/>
        </w:rPr>
      </w:pPr>
      <w:r w:rsidRPr="00C94DDA">
        <w:rPr>
          <w:rFonts w:ascii="Tahoma" w:hAnsi="Tahoma" w:cs="Tahoma"/>
          <w:sz w:val="22"/>
          <w:szCs w:val="22"/>
        </w:rPr>
        <w:t>Dolne mocowanie bariery przewidziano na półokrągłym filarze po lewej stronie wlotu wody na przepławkę.</w:t>
      </w:r>
      <w:r w:rsidR="002D486C" w:rsidRPr="00C94DDA">
        <w:rPr>
          <w:rFonts w:ascii="Tahoma" w:hAnsi="Tahoma" w:cs="Tahoma"/>
          <w:sz w:val="22"/>
          <w:szCs w:val="22"/>
        </w:rPr>
        <w:t xml:space="preserve"> Przy planowaniu i realizacji kraty mechanicznej należy uwzględnić zapewnienie miejsca na filarze do mocowania i obsługi bariery, zgodnie z załączonym rysunkiem nr 3 do niniejszego OPZ.</w:t>
      </w:r>
    </w:p>
    <w:p w:rsidR="002D486C" w:rsidRPr="00C94DDA" w:rsidRDefault="002D486C" w:rsidP="002E4D51">
      <w:pPr>
        <w:spacing w:after="120" w:line="259" w:lineRule="auto"/>
        <w:rPr>
          <w:rFonts w:ascii="Tahoma" w:hAnsi="Tahoma" w:cs="Tahoma"/>
          <w:sz w:val="22"/>
          <w:szCs w:val="22"/>
        </w:rPr>
      </w:pPr>
      <w:r w:rsidRPr="00C94DDA">
        <w:rPr>
          <w:rFonts w:ascii="Tahoma" w:hAnsi="Tahoma" w:cs="Tahoma"/>
          <w:sz w:val="22"/>
          <w:szCs w:val="22"/>
        </w:rPr>
        <w:t>Miejsca obsługi kraty mechaniczne</w:t>
      </w:r>
      <w:r w:rsidR="00FD3F03" w:rsidRPr="00C94DDA">
        <w:rPr>
          <w:rFonts w:ascii="Tahoma" w:hAnsi="Tahoma" w:cs="Tahoma"/>
          <w:sz w:val="22"/>
          <w:szCs w:val="22"/>
        </w:rPr>
        <w:t>j</w:t>
      </w:r>
      <w:r w:rsidRPr="00C94DDA">
        <w:rPr>
          <w:rFonts w:ascii="Tahoma" w:hAnsi="Tahoma" w:cs="Tahoma"/>
          <w:sz w:val="22"/>
          <w:szCs w:val="22"/>
        </w:rPr>
        <w:t>, projekt</w:t>
      </w:r>
      <w:r w:rsidR="002E4D51">
        <w:rPr>
          <w:rFonts w:ascii="Tahoma" w:hAnsi="Tahoma" w:cs="Tahoma"/>
          <w:sz w:val="22"/>
          <w:szCs w:val="22"/>
        </w:rPr>
        <w:t xml:space="preserve"> i realizację</w:t>
      </w:r>
      <w:r w:rsidRPr="00C94DDA">
        <w:rPr>
          <w:rFonts w:ascii="Tahoma" w:hAnsi="Tahoma" w:cs="Tahoma"/>
          <w:sz w:val="22"/>
          <w:szCs w:val="22"/>
        </w:rPr>
        <w:t xml:space="preserve"> barierek ochronnych i pomostów należy skoordynować z projektem bariery</w:t>
      </w:r>
      <w:r w:rsidR="002E4D51">
        <w:rPr>
          <w:rFonts w:ascii="Tahoma" w:hAnsi="Tahoma" w:cs="Tahoma"/>
          <w:sz w:val="22"/>
          <w:szCs w:val="22"/>
        </w:rPr>
        <w:t xml:space="preserve"> realizowanym przez firmę KOMES WATER Sp. z o.o., </w:t>
      </w:r>
      <w:r w:rsidR="002E4D51" w:rsidRPr="002E4D51">
        <w:rPr>
          <w:rFonts w:ascii="Tahoma" w:hAnsi="Tahoma" w:cs="Tahoma"/>
          <w:sz w:val="22"/>
          <w:szCs w:val="22"/>
        </w:rPr>
        <w:t>UL. NA GROBLI 34, 50-421 WROCŁAW, POLSKA</w:t>
      </w:r>
      <w:r w:rsidRPr="00C94DDA">
        <w:rPr>
          <w:rFonts w:ascii="Tahoma" w:hAnsi="Tahoma" w:cs="Tahoma"/>
          <w:sz w:val="22"/>
          <w:szCs w:val="22"/>
        </w:rPr>
        <w:t>.</w:t>
      </w:r>
    </w:p>
    <w:p w:rsidR="002D486C" w:rsidRPr="00C94DDA" w:rsidRDefault="002D486C" w:rsidP="007E28BC">
      <w:pPr>
        <w:spacing w:after="120" w:line="259" w:lineRule="auto"/>
        <w:rPr>
          <w:rFonts w:ascii="Tahoma" w:hAnsi="Tahoma" w:cs="Tahoma"/>
          <w:sz w:val="22"/>
          <w:szCs w:val="22"/>
        </w:rPr>
      </w:pPr>
      <w:r w:rsidRPr="00C94DDA">
        <w:rPr>
          <w:rFonts w:ascii="Tahoma" w:hAnsi="Tahoma" w:cs="Tahoma"/>
          <w:sz w:val="22"/>
          <w:szCs w:val="22"/>
        </w:rPr>
        <w:t xml:space="preserve">Do skrzynki przy skanerze jest doprowadzone zasilanie i światłowód o parametrach przedstawionych na rysunku nr </w:t>
      </w:r>
      <w:r w:rsidR="00AA606F">
        <w:rPr>
          <w:rFonts w:ascii="Tahoma" w:hAnsi="Tahoma" w:cs="Tahoma"/>
          <w:sz w:val="22"/>
          <w:szCs w:val="22"/>
        </w:rPr>
        <w:t>2</w:t>
      </w:r>
      <w:r w:rsidRPr="00C94DDA">
        <w:rPr>
          <w:rFonts w:ascii="Tahoma" w:hAnsi="Tahoma" w:cs="Tahoma"/>
          <w:sz w:val="22"/>
          <w:szCs w:val="22"/>
        </w:rPr>
        <w:t>.</w:t>
      </w:r>
    </w:p>
    <w:p w:rsidR="00FD3F03" w:rsidRPr="00C94DDA" w:rsidRDefault="00FD3F03" w:rsidP="00FD3F03">
      <w:pPr>
        <w:spacing w:after="120" w:line="259" w:lineRule="auto"/>
        <w:rPr>
          <w:rFonts w:ascii="Tahoma" w:hAnsi="Tahoma" w:cs="Tahoma"/>
          <w:sz w:val="22"/>
          <w:szCs w:val="22"/>
        </w:rPr>
      </w:pPr>
      <w:r w:rsidRPr="00C94DDA">
        <w:rPr>
          <w:rFonts w:ascii="Tahoma" w:hAnsi="Tahoma" w:cs="Tahoma"/>
          <w:sz w:val="22"/>
          <w:szCs w:val="22"/>
        </w:rPr>
        <w:t>Miejsce montażu kraty mechanicznej  znajduje się na zamkniętym terenie Elektrowni Kamienna, wszystkie sprawy organizacyjne i projektowe należy uzgodnić z:</w:t>
      </w:r>
    </w:p>
    <w:p w:rsidR="00FD3F03" w:rsidRPr="00C94DDA" w:rsidRDefault="00FD3F03" w:rsidP="00FD3F03">
      <w:pPr>
        <w:spacing w:after="120" w:line="259" w:lineRule="auto"/>
        <w:rPr>
          <w:rFonts w:ascii="Tahoma" w:hAnsi="Tahoma" w:cs="Tahoma"/>
          <w:i/>
          <w:sz w:val="22"/>
          <w:szCs w:val="22"/>
        </w:rPr>
      </w:pPr>
      <w:r w:rsidRPr="00C94DDA">
        <w:rPr>
          <w:rFonts w:ascii="Tahoma" w:hAnsi="Tahoma" w:cs="Tahoma"/>
          <w:i/>
          <w:sz w:val="22"/>
          <w:szCs w:val="22"/>
        </w:rPr>
        <w:t xml:space="preserve">ENEA Wytwarzanie SA, Świeże Górne 1, 26-900 Kozienice, adres do </w:t>
      </w:r>
      <w:proofErr w:type="spellStart"/>
      <w:r w:rsidRPr="00C94DDA">
        <w:rPr>
          <w:rFonts w:ascii="Tahoma" w:hAnsi="Tahoma" w:cs="Tahoma"/>
          <w:i/>
          <w:sz w:val="22"/>
          <w:szCs w:val="22"/>
        </w:rPr>
        <w:t>koresp</w:t>
      </w:r>
      <w:proofErr w:type="spellEnd"/>
      <w:r w:rsidRPr="00C94DDA">
        <w:rPr>
          <w:rFonts w:ascii="Tahoma" w:hAnsi="Tahoma" w:cs="Tahoma"/>
          <w:i/>
          <w:sz w:val="22"/>
          <w:szCs w:val="22"/>
        </w:rPr>
        <w:t>. Samociążek 92, 86-010 Koronowo.</w:t>
      </w:r>
    </w:p>
    <w:p w:rsidR="00C956B1" w:rsidRPr="00C94DDA" w:rsidRDefault="00C956B1" w:rsidP="00FD3F03">
      <w:pPr>
        <w:spacing w:after="120" w:line="259" w:lineRule="auto"/>
        <w:rPr>
          <w:rFonts w:ascii="Tahoma" w:hAnsi="Tahoma" w:cs="Tahoma"/>
          <w:sz w:val="22"/>
          <w:szCs w:val="22"/>
        </w:rPr>
      </w:pPr>
      <w:r w:rsidRPr="00C94DDA">
        <w:rPr>
          <w:rFonts w:ascii="Tahoma" w:hAnsi="Tahoma" w:cs="Tahoma"/>
          <w:sz w:val="22"/>
          <w:szCs w:val="22"/>
        </w:rPr>
        <w:t xml:space="preserve">Nie ma możliwości dojazdu pojazdami </w:t>
      </w:r>
      <w:proofErr w:type="spellStart"/>
      <w:r w:rsidRPr="00C94DDA">
        <w:rPr>
          <w:rFonts w:ascii="Tahoma" w:hAnsi="Tahoma" w:cs="Tahoma"/>
          <w:sz w:val="22"/>
          <w:szCs w:val="22"/>
        </w:rPr>
        <w:t>mechaniczymi</w:t>
      </w:r>
      <w:proofErr w:type="spellEnd"/>
      <w:r w:rsidRPr="00C94DDA">
        <w:rPr>
          <w:rFonts w:ascii="Tahoma" w:hAnsi="Tahoma" w:cs="Tahoma"/>
          <w:sz w:val="22"/>
          <w:szCs w:val="22"/>
        </w:rPr>
        <w:t xml:space="preserve"> do miejsca montażu kraty mechanicznej.</w:t>
      </w:r>
    </w:p>
    <w:p w:rsidR="00FD3F03" w:rsidRPr="00C94DDA" w:rsidRDefault="00FD3F03" w:rsidP="00FD3F03">
      <w:pPr>
        <w:spacing w:after="120" w:line="259" w:lineRule="auto"/>
        <w:rPr>
          <w:rFonts w:ascii="Tahoma" w:hAnsi="Tahoma" w:cs="Tahoma"/>
          <w:sz w:val="22"/>
          <w:szCs w:val="22"/>
        </w:rPr>
      </w:pPr>
      <w:r w:rsidRPr="00C94DDA">
        <w:rPr>
          <w:rFonts w:ascii="Tahoma" w:hAnsi="Tahoma" w:cs="Tahoma"/>
          <w:sz w:val="22"/>
          <w:szCs w:val="22"/>
        </w:rPr>
        <w:t xml:space="preserve">Przepławka została wybudowana w 2019 roku. Projekt mocowania </w:t>
      </w:r>
      <w:r w:rsidR="00C1166D" w:rsidRPr="00C94DDA">
        <w:rPr>
          <w:rFonts w:ascii="Tahoma" w:hAnsi="Tahoma" w:cs="Tahoma"/>
          <w:sz w:val="22"/>
          <w:szCs w:val="22"/>
        </w:rPr>
        <w:t>kraty mechanicznej</w:t>
      </w:r>
      <w:r w:rsidRPr="00C94DDA">
        <w:rPr>
          <w:rFonts w:ascii="Tahoma" w:hAnsi="Tahoma" w:cs="Tahoma"/>
          <w:sz w:val="22"/>
          <w:szCs w:val="22"/>
        </w:rPr>
        <w:t xml:space="preserve"> i </w:t>
      </w:r>
      <w:r w:rsidR="00C1166D" w:rsidRPr="00C94DDA">
        <w:rPr>
          <w:rFonts w:ascii="Tahoma" w:hAnsi="Tahoma" w:cs="Tahoma"/>
          <w:sz w:val="22"/>
          <w:szCs w:val="22"/>
        </w:rPr>
        <w:t>przenośnika</w:t>
      </w:r>
      <w:r w:rsidRPr="00C94DDA">
        <w:rPr>
          <w:rFonts w:ascii="Tahoma" w:hAnsi="Tahoma" w:cs="Tahoma"/>
          <w:sz w:val="22"/>
          <w:szCs w:val="22"/>
        </w:rPr>
        <w:t xml:space="preserve"> do konstrukcji przepławki należy uzgodnić z </w:t>
      </w:r>
      <w:r w:rsidR="00AA606F">
        <w:rPr>
          <w:rFonts w:ascii="Tahoma" w:hAnsi="Tahoma" w:cs="Tahoma"/>
          <w:sz w:val="22"/>
          <w:szCs w:val="22"/>
        </w:rPr>
        <w:t xml:space="preserve">Zamawiającym, </w:t>
      </w:r>
      <w:r w:rsidRPr="00C94DDA">
        <w:rPr>
          <w:rFonts w:ascii="Tahoma" w:hAnsi="Tahoma" w:cs="Tahoma"/>
          <w:sz w:val="22"/>
          <w:szCs w:val="22"/>
        </w:rPr>
        <w:t>projektantem z firmy DHV HYDROPROJEKT Sp. z o.o., ul. Dzielna 60, 01-029 Warszawa</w:t>
      </w:r>
      <w:r w:rsidR="00F62F12">
        <w:rPr>
          <w:rFonts w:ascii="Tahoma" w:hAnsi="Tahoma" w:cs="Tahoma"/>
          <w:sz w:val="22"/>
          <w:szCs w:val="22"/>
        </w:rPr>
        <w:t xml:space="preserve"> i wykonawcą robót  </w:t>
      </w:r>
      <w:r w:rsidR="000235B3" w:rsidRPr="000235B3">
        <w:rPr>
          <w:rFonts w:ascii="Tahoma" w:hAnsi="Tahoma" w:cs="Tahoma"/>
          <w:sz w:val="22"/>
          <w:szCs w:val="22"/>
        </w:rPr>
        <w:t>Zakład Handlowo-Usługowy Arkadiusz Jaranowski, Bobowicko, ul. Kasztanowa 13, 66-300 Międzyrzecz</w:t>
      </w:r>
      <w:r w:rsidRPr="00C94DDA">
        <w:rPr>
          <w:rFonts w:ascii="Tahoma" w:hAnsi="Tahoma" w:cs="Tahoma"/>
          <w:sz w:val="22"/>
          <w:szCs w:val="22"/>
        </w:rPr>
        <w:t>.</w:t>
      </w:r>
    </w:p>
    <w:p w:rsidR="00FD3F03" w:rsidRPr="00C94DDA" w:rsidRDefault="00C956B1" w:rsidP="00FD3F03">
      <w:pPr>
        <w:spacing w:after="120" w:line="259" w:lineRule="auto"/>
        <w:rPr>
          <w:rFonts w:ascii="Tahoma" w:hAnsi="Tahoma" w:cs="Tahoma"/>
          <w:sz w:val="22"/>
          <w:szCs w:val="22"/>
        </w:rPr>
      </w:pPr>
      <w:r w:rsidRPr="00C94DDA">
        <w:rPr>
          <w:rFonts w:ascii="Tahoma" w:hAnsi="Tahoma" w:cs="Tahoma"/>
          <w:sz w:val="22"/>
          <w:szCs w:val="22"/>
        </w:rPr>
        <w:t>System</w:t>
      </w:r>
      <w:r w:rsidR="00FD3F03" w:rsidRPr="00C94DDA">
        <w:rPr>
          <w:rFonts w:ascii="Tahoma" w:hAnsi="Tahoma" w:cs="Tahoma"/>
          <w:sz w:val="22"/>
          <w:szCs w:val="22"/>
        </w:rPr>
        <w:t xml:space="preserve"> będzie użytkowany przez ENEA i Drawieński Park Narodowy (DPN),ul. Leśników 2, 73-220 Drawno. Projekt wykonawczy i sprawy organizacyjne w zakresie </w:t>
      </w:r>
      <w:r w:rsidR="00AA606F">
        <w:rPr>
          <w:rFonts w:ascii="Tahoma" w:hAnsi="Tahoma" w:cs="Tahoma"/>
          <w:sz w:val="22"/>
          <w:szCs w:val="22"/>
        </w:rPr>
        <w:t xml:space="preserve">realizacji zamówienia i </w:t>
      </w:r>
      <w:r w:rsidR="00FD3F03" w:rsidRPr="00C94DDA">
        <w:rPr>
          <w:rFonts w:ascii="Tahoma" w:hAnsi="Tahoma" w:cs="Tahoma"/>
          <w:sz w:val="22"/>
          <w:szCs w:val="22"/>
        </w:rPr>
        <w:lastRenderedPageBreak/>
        <w:t xml:space="preserve">eksploatacji </w:t>
      </w:r>
      <w:r w:rsidR="00C1166D" w:rsidRPr="00C94DDA">
        <w:rPr>
          <w:rFonts w:ascii="Tahoma" w:hAnsi="Tahoma" w:cs="Tahoma"/>
          <w:sz w:val="22"/>
          <w:szCs w:val="22"/>
        </w:rPr>
        <w:t>urządzeń</w:t>
      </w:r>
      <w:r w:rsidR="00FD3F03" w:rsidRPr="00C94DDA">
        <w:rPr>
          <w:rFonts w:ascii="Tahoma" w:hAnsi="Tahoma" w:cs="Tahoma"/>
          <w:sz w:val="22"/>
          <w:szCs w:val="22"/>
        </w:rPr>
        <w:t xml:space="preserve"> należy uzgodnić z ENEA i DPN.</w:t>
      </w:r>
    </w:p>
    <w:p w:rsidR="007E52D6" w:rsidRPr="00C94DDA" w:rsidRDefault="007E52D6" w:rsidP="007E52D6">
      <w:pPr>
        <w:pStyle w:val="Nagwek2"/>
        <w:numPr>
          <w:ilvl w:val="1"/>
          <w:numId w:val="11"/>
        </w:numPr>
        <w:spacing w:before="240" w:after="0" w:line="276" w:lineRule="auto"/>
        <w:jc w:val="both"/>
        <w:rPr>
          <w:rFonts w:ascii="Tahoma" w:hAnsi="Tahoma" w:cs="Tahoma"/>
          <w:bCs w:val="0"/>
          <w:iCs w:val="0"/>
          <w:color w:val="000000"/>
          <w:sz w:val="22"/>
          <w:szCs w:val="22"/>
        </w:rPr>
      </w:pPr>
      <w:bookmarkStart w:id="13" w:name="_Toc38204079"/>
      <w:r w:rsidRPr="00C94DDA">
        <w:rPr>
          <w:rFonts w:ascii="Tahoma" w:hAnsi="Tahoma" w:cs="Tahoma"/>
          <w:bCs w:val="0"/>
          <w:iCs w:val="0"/>
          <w:color w:val="000000"/>
          <w:sz w:val="22"/>
          <w:szCs w:val="22"/>
        </w:rPr>
        <w:t>Wymagania</w:t>
      </w:r>
      <w:r w:rsidR="00323ED9" w:rsidRPr="00C94DDA">
        <w:rPr>
          <w:rFonts w:ascii="Tahoma" w:hAnsi="Tahoma" w:cs="Tahoma"/>
          <w:bCs w:val="0"/>
          <w:iCs w:val="0"/>
          <w:color w:val="000000"/>
          <w:sz w:val="22"/>
          <w:szCs w:val="22"/>
        </w:rPr>
        <w:t xml:space="preserve"> ogólne</w:t>
      </w:r>
      <w:r w:rsidRPr="00C94DDA">
        <w:rPr>
          <w:rFonts w:ascii="Tahoma" w:hAnsi="Tahoma" w:cs="Tahoma"/>
          <w:bCs w:val="0"/>
          <w:iCs w:val="0"/>
          <w:color w:val="000000"/>
          <w:sz w:val="22"/>
          <w:szCs w:val="22"/>
        </w:rPr>
        <w:t>.</w:t>
      </w:r>
      <w:bookmarkEnd w:id="13"/>
    </w:p>
    <w:p w:rsidR="00323ED9" w:rsidRPr="00C94DDA" w:rsidRDefault="007E52D6" w:rsidP="00323ED9">
      <w:pPr>
        <w:spacing w:after="120" w:line="259" w:lineRule="auto"/>
        <w:rPr>
          <w:rFonts w:ascii="Tahoma" w:hAnsi="Tahoma" w:cs="Tahoma"/>
          <w:sz w:val="22"/>
          <w:szCs w:val="22"/>
        </w:rPr>
      </w:pPr>
      <w:r w:rsidRPr="00C94DDA">
        <w:rPr>
          <w:rFonts w:ascii="Tahoma" w:hAnsi="Tahoma" w:cs="Tahoma"/>
          <w:sz w:val="22"/>
          <w:szCs w:val="22"/>
        </w:rPr>
        <w:t>Celem wykonania i uruchomienia kraty</w:t>
      </w:r>
      <w:r w:rsidR="00F76C9F" w:rsidRPr="00C94DDA">
        <w:rPr>
          <w:rFonts w:ascii="Tahoma" w:hAnsi="Tahoma" w:cs="Tahoma"/>
          <w:sz w:val="22"/>
          <w:szCs w:val="22"/>
        </w:rPr>
        <w:t xml:space="preserve"> mechanicznej</w:t>
      </w:r>
      <w:r w:rsidRPr="00C94DDA">
        <w:rPr>
          <w:rFonts w:ascii="Tahoma" w:hAnsi="Tahoma" w:cs="Tahoma"/>
          <w:sz w:val="22"/>
          <w:szCs w:val="22"/>
        </w:rPr>
        <w:t xml:space="preserve"> jest </w:t>
      </w:r>
      <w:r w:rsidR="007E28BC" w:rsidRPr="00C94DDA">
        <w:rPr>
          <w:rFonts w:ascii="Tahoma" w:hAnsi="Tahoma" w:cs="Tahoma"/>
          <w:sz w:val="22"/>
          <w:szCs w:val="22"/>
        </w:rPr>
        <w:t xml:space="preserve">ochrona kraty skanera przed osadzaniem się  zanieczyszczeń wpływających na przepławkę. </w:t>
      </w:r>
      <w:r w:rsidR="00323ED9" w:rsidRPr="00C94DDA">
        <w:rPr>
          <w:rFonts w:ascii="Tahoma" w:hAnsi="Tahoma" w:cs="Tahoma"/>
          <w:sz w:val="22"/>
          <w:szCs w:val="22"/>
          <w:u w:val="single"/>
        </w:rPr>
        <w:t xml:space="preserve">Zgromadzone na kracie mechanicznej zanieczyszczenia </w:t>
      </w:r>
      <w:r w:rsidR="00C1166D" w:rsidRPr="00C94DDA">
        <w:rPr>
          <w:rFonts w:ascii="Tahoma" w:hAnsi="Tahoma" w:cs="Tahoma"/>
          <w:sz w:val="22"/>
          <w:szCs w:val="22"/>
          <w:u w:val="single"/>
        </w:rPr>
        <w:t xml:space="preserve">winny być zebrane i </w:t>
      </w:r>
      <w:proofErr w:type="spellStart"/>
      <w:r w:rsidR="00C1166D" w:rsidRPr="00C94DDA">
        <w:rPr>
          <w:rFonts w:ascii="Tahoma" w:hAnsi="Tahoma" w:cs="Tahoma"/>
          <w:sz w:val="22"/>
          <w:szCs w:val="22"/>
          <w:u w:val="single"/>
        </w:rPr>
        <w:t>przetansportowane</w:t>
      </w:r>
      <w:proofErr w:type="spellEnd"/>
      <w:r w:rsidR="00323ED9" w:rsidRPr="00C94DDA">
        <w:rPr>
          <w:rFonts w:ascii="Tahoma" w:hAnsi="Tahoma" w:cs="Tahoma"/>
          <w:sz w:val="22"/>
          <w:szCs w:val="22"/>
          <w:u w:val="single"/>
        </w:rPr>
        <w:t xml:space="preserve"> do komory nr 4</w:t>
      </w:r>
      <w:r w:rsidR="00AA606F">
        <w:rPr>
          <w:rFonts w:ascii="Tahoma" w:hAnsi="Tahoma" w:cs="Tahoma"/>
          <w:sz w:val="22"/>
          <w:szCs w:val="22"/>
          <w:u w:val="single"/>
        </w:rPr>
        <w:t>4</w:t>
      </w:r>
      <w:r w:rsidR="00323ED9" w:rsidRPr="00C94DDA">
        <w:rPr>
          <w:rFonts w:ascii="Tahoma" w:hAnsi="Tahoma" w:cs="Tahoma"/>
          <w:sz w:val="22"/>
          <w:szCs w:val="22"/>
          <w:u w:val="single"/>
        </w:rPr>
        <w:t xml:space="preserve"> przepławki</w:t>
      </w:r>
      <w:r w:rsidR="00C1166D" w:rsidRPr="00C94DDA">
        <w:rPr>
          <w:rFonts w:ascii="Tahoma" w:hAnsi="Tahoma" w:cs="Tahoma"/>
          <w:sz w:val="22"/>
          <w:szCs w:val="22"/>
          <w:u w:val="single"/>
        </w:rPr>
        <w:t xml:space="preserve"> bez udziału pracy ręcznej</w:t>
      </w:r>
      <w:r w:rsidR="00323ED9" w:rsidRPr="00C94DDA">
        <w:rPr>
          <w:rFonts w:ascii="Tahoma" w:hAnsi="Tahoma" w:cs="Tahoma"/>
          <w:sz w:val="22"/>
          <w:szCs w:val="22"/>
          <w:u w:val="single"/>
        </w:rPr>
        <w:t>.</w:t>
      </w:r>
      <w:r w:rsidR="00323ED9" w:rsidRPr="00C94DDA">
        <w:rPr>
          <w:rFonts w:ascii="Tahoma" w:hAnsi="Tahoma" w:cs="Tahoma"/>
          <w:sz w:val="22"/>
          <w:szCs w:val="22"/>
        </w:rPr>
        <w:t xml:space="preserve"> Należy przewidzieć możliwość ręcznego usuwania z kraty mechanicznej  większych gałęzi i konarów.</w:t>
      </w:r>
    </w:p>
    <w:p w:rsidR="00F76C9F" w:rsidRPr="00C94DDA" w:rsidRDefault="00F76C9F" w:rsidP="0008208F">
      <w:pPr>
        <w:spacing w:after="120" w:line="259" w:lineRule="auto"/>
        <w:rPr>
          <w:rFonts w:ascii="Tahoma" w:hAnsi="Tahoma" w:cs="Tahoma"/>
          <w:sz w:val="22"/>
          <w:szCs w:val="22"/>
        </w:rPr>
      </w:pPr>
      <w:r w:rsidRPr="00C94DDA">
        <w:rPr>
          <w:rFonts w:ascii="Tahoma" w:hAnsi="Tahoma" w:cs="Tahoma"/>
          <w:sz w:val="22"/>
          <w:szCs w:val="22"/>
        </w:rPr>
        <w:t>Kratę należy zamontować w komo</w:t>
      </w:r>
      <w:r w:rsidR="00FD3F03" w:rsidRPr="00C94DDA">
        <w:rPr>
          <w:rFonts w:ascii="Tahoma" w:hAnsi="Tahoma" w:cs="Tahoma"/>
          <w:sz w:val="22"/>
          <w:szCs w:val="22"/>
        </w:rPr>
        <w:t>rze nr 4</w:t>
      </w:r>
      <w:r w:rsidR="003842C0">
        <w:rPr>
          <w:rFonts w:ascii="Tahoma" w:hAnsi="Tahoma" w:cs="Tahoma"/>
          <w:sz w:val="22"/>
          <w:szCs w:val="22"/>
        </w:rPr>
        <w:t>6</w:t>
      </w:r>
      <w:r w:rsidR="00FD3F03" w:rsidRPr="00C94DDA">
        <w:rPr>
          <w:rFonts w:ascii="Tahoma" w:hAnsi="Tahoma" w:cs="Tahoma"/>
          <w:sz w:val="22"/>
          <w:szCs w:val="22"/>
        </w:rPr>
        <w:t xml:space="preserve"> „otwartej” przepławki i pomiędzy  filarami wlot</w:t>
      </w:r>
      <w:r w:rsidR="0086119E">
        <w:rPr>
          <w:rFonts w:ascii="Tahoma" w:hAnsi="Tahoma" w:cs="Tahoma"/>
          <w:sz w:val="22"/>
          <w:szCs w:val="22"/>
        </w:rPr>
        <w:t xml:space="preserve">owymi starego jazu flisackiego. </w:t>
      </w:r>
      <w:r w:rsidR="00323ED9" w:rsidRPr="00C94DDA">
        <w:rPr>
          <w:rFonts w:ascii="Tahoma" w:hAnsi="Tahoma" w:cs="Tahoma"/>
          <w:sz w:val="22"/>
          <w:szCs w:val="22"/>
        </w:rPr>
        <w:t xml:space="preserve">Rzuty i przekroje odpowiednich komór przepławki przedstawiono na rysunkach nr </w:t>
      </w:r>
      <w:r w:rsidR="00AA606F">
        <w:rPr>
          <w:rFonts w:ascii="Tahoma" w:hAnsi="Tahoma" w:cs="Tahoma"/>
          <w:sz w:val="22"/>
          <w:szCs w:val="22"/>
        </w:rPr>
        <w:t>3</w:t>
      </w:r>
      <w:r w:rsidR="00323ED9" w:rsidRPr="00C94DDA">
        <w:rPr>
          <w:rFonts w:ascii="Tahoma" w:hAnsi="Tahoma" w:cs="Tahoma"/>
          <w:sz w:val="22"/>
          <w:szCs w:val="22"/>
        </w:rPr>
        <w:t xml:space="preserve"> i </w:t>
      </w:r>
      <w:r w:rsidR="00AA606F">
        <w:rPr>
          <w:rFonts w:ascii="Tahoma" w:hAnsi="Tahoma" w:cs="Tahoma"/>
          <w:sz w:val="22"/>
          <w:szCs w:val="22"/>
        </w:rPr>
        <w:t>4</w:t>
      </w:r>
      <w:r w:rsidR="00323ED9" w:rsidRPr="00C94DDA">
        <w:rPr>
          <w:rFonts w:ascii="Tahoma" w:hAnsi="Tahoma" w:cs="Tahoma"/>
          <w:sz w:val="22"/>
          <w:szCs w:val="22"/>
        </w:rPr>
        <w:t>.</w:t>
      </w:r>
    </w:p>
    <w:p w:rsidR="0008208F" w:rsidRPr="00C94DDA" w:rsidRDefault="0008208F" w:rsidP="0008208F">
      <w:pPr>
        <w:spacing w:after="120" w:line="259" w:lineRule="auto"/>
        <w:rPr>
          <w:rFonts w:ascii="Tahoma" w:hAnsi="Tahoma" w:cs="Tahoma"/>
          <w:sz w:val="22"/>
          <w:szCs w:val="22"/>
        </w:rPr>
      </w:pPr>
      <w:r w:rsidRPr="00C94DDA">
        <w:rPr>
          <w:rFonts w:ascii="Tahoma" w:hAnsi="Tahoma" w:cs="Tahoma"/>
          <w:sz w:val="22"/>
          <w:szCs w:val="22"/>
        </w:rPr>
        <w:t>Czas pracy instalacji 24h, 7 dni w tygodniu.</w:t>
      </w:r>
    </w:p>
    <w:p w:rsidR="005A18E2" w:rsidRPr="00C94DDA" w:rsidRDefault="005A18E2" w:rsidP="0008208F">
      <w:pPr>
        <w:spacing w:after="120" w:line="259" w:lineRule="auto"/>
        <w:rPr>
          <w:rFonts w:ascii="Tahoma" w:hAnsi="Tahoma" w:cs="Tahoma"/>
          <w:sz w:val="22"/>
          <w:szCs w:val="22"/>
        </w:rPr>
      </w:pPr>
      <w:r w:rsidRPr="00C94DDA">
        <w:rPr>
          <w:rFonts w:ascii="Tahoma" w:hAnsi="Tahoma" w:cs="Tahoma"/>
          <w:sz w:val="22"/>
          <w:szCs w:val="22"/>
        </w:rPr>
        <w:t>Do zasilania kraty i sygnalizacji zaleca się wykorzystanie istniejącego zasilania skanera.</w:t>
      </w:r>
    </w:p>
    <w:p w:rsidR="0008208F" w:rsidRPr="00C94DDA" w:rsidRDefault="00323ED9" w:rsidP="0008208F">
      <w:pPr>
        <w:spacing w:after="120" w:line="259" w:lineRule="auto"/>
        <w:rPr>
          <w:rFonts w:ascii="Tahoma" w:hAnsi="Tahoma" w:cs="Tahoma"/>
          <w:sz w:val="22"/>
          <w:szCs w:val="22"/>
        </w:rPr>
      </w:pPr>
      <w:r w:rsidRPr="00C94DDA">
        <w:rPr>
          <w:rFonts w:ascii="Tahoma" w:hAnsi="Tahoma" w:cs="Tahoma"/>
          <w:sz w:val="22"/>
          <w:szCs w:val="22"/>
        </w:rPr>
        <w:t>Przed wykonaniem projektu wykonawczego n</w:t>
      </w:r>
      <w:r w:rsidR="0008208F" w:rsidRPr="00C94DDA">
        <w:rPr>
          <w:rFonts w:ascii="Tahoma" w:hAnsi="Tahoma" w:cs="Tahoma"/>
          <w:sz w:val="22"/>
          <w:szCs w:val="22"/>
        </w:rPr>
        <w:t>ależy szczegółowo na obiekcie sprawdzić warunk</w:t>
      </w:r>
      <w:r w:rsidRPr="00C94DDA">
        <w:rPr>
          <w:rFonts w:ascii="Tahoma" w:hAnsi="Tahoma" w:cs="Tahoma"/>
          <w:sz w:val="22"/>
          <w:szCs w:val="22"/>
        </w:rPr>
        <w:t>i wykonania przedmiotowych prac</w:t>
      </w:r>
      <w:r w:rsidR="00CF4753">
        <w:rPr>
          <w:rFonts w:ascii="Tahoma" w:hAnsi="Tahoma" w:cs="Tahoma"/>
          <w:sz w:val="22"/>
          <w:szCs w:val="22"/>
        </w:rPr>
        <w:t>, dokonać pomiarów sprawdzających</w:t>
      </w:r>
      <w:r w:rsidR="0008208F" w:rsidRPr="00C94DDA">
        <w:rPr>
          <w:rFonts w:ascii="Tahoma" w:hAnsi="Tahoma" w:cs="Tahoma"/>
          <w:sz w:val="22"/>
          <w:szCs w:val="22"/>
        </w:rPr>
        <w:t xml:space="preserve"> oraz uzyskać na własną odpowiedzialność i ryzyko wszelkie informacje, które mogą być konieczne do </w:t>
      </w:r>
      <w:r w:rsidRPr="00C94DDA">
        <w:rPr>
          <w:rFonts w:ascii="Tahoma" w:hAnsi="Tahoma" w:cs="Tahoma"/>
          <w:sz w:val="22"/>
          <w:szCs w:val="22"/>
        </w:rPr>
        <w:t>wykonania zadania, tak aby spełnić</w:t>
      </w:r>
      <w:r w:rsidR="0008208F" w:rsidRPr="00C94DDA">
        <w:rPr>
          <w:rFonts w:ascii="Tahoma" w:hAnsi="Tahoma" w:cs="Tahoma"/>
          <w:sz w:val="22"/>
          <w:szCs w:val="22"/>
        </w:rPr>
        <w:t xml:space="preserve"> wszystkie </w:t>
      </w:r>
      <w:r w:rsidRPr="00C94DDA">
        <w:rPr>
          <w:rFonts w:ascii="Tahoma" w:hAnsi="Tahoma" w:cs="Tahoma"/>
          <w:sz w:val="22"/>
          <w:szCs w:val="22"/>
        </w:rPr>
        <w:t>wymagania</w:t>
      </w:r>
      <w:r w:rsidR="0008208F" w:rsidRPr="00C94DDA">
        <w:rPr>
          <w:rFonts w:ascii="Tahoma" w:hAnsi="Tahoma" w:cs="Tahoma"/>
          <w:sz w:val="22"/>
          <w:szCs w:val="22"/>
        </w:rPr>
        <w:t xml:space="preserve"> niezbędne do </w:t>
      </w:r>
      <w:r w:rsidRPr="00C94DDA">
        <w:rPr>
          <w:rFonts w:ascii="Tahoma" w:hAnsi="Tahoma" w:cs="Tahoma"/>
          <w:sz w:val="22"/>
          <w:szCs w:val="22"/>
        </w:rPr>
        <w:t xml:space="preserve">prawidłowego </w:t>
      </w:r>
      <w:r w:rsidR="0008208F" w:rsidRPr="00C94DDA">
        <w:rPr>
          <w:rFonts w:ascii="Tahoma" w:hAnsi="Tahoma" w:cs="Tahoma"/>
          <w:sz w:val="22"/>
          <w:szCs w:val="22"/>
        </w:rPr>
        <w:t>zrealizowania przedmiotu zamówienia, w sposób umożliwiający jego prawidłową eksploatację.</w:t>
      </w:r>
    </w:p>
    <w:p w:rsidR="0008208F" w:rsidRPr="00C94DDA" w:rsidRDefault="00323ED9" w:rsidP="0008208F">
      <w:pPr>
        <w:spacing w:after="120" w:line="259" w:lineRule="auto"/>
        <w:rPr>
          <w:rFonts w:ascii="Tahoma" w:hAnsi="Tahoma" w:cs="Tahoma"/>
          <w:sz w:val="22"/>
          <w:szCs w:val="22"/>
        </w:rPr>
      </w:pPr>
      <w:r w:rsidRPr="00C94DDA">
        <w:rPr>
          <w:rFonts w:ascii="Tahoma" w:hAnsi="Tahoma" w:cs="Tahoma"/>
          <w:sz w:val="22"/>
          <w:szCs w:val="22"/>
        </w:rPr>
        <w:t>Do Wykonawcy w cenie umownej jest w</w:t>
      </w:r>
      <w:r w:rsidR="0008208F" w:rsidRPr="00C94DDA">
        <w:rPr>
          <w:rFonts w:ascii="Tahoma" w:hAnsi="Tahoma" w:cs="Tahoma"/>
          <w:sz w:val="22"/>
          <w:szCs w:val="22"/>
        </w:rPr>
        <w:t>ykonanie wszelkich prac adaptacyjnych wymaganych do posadowienia instalacji i współpracujących z nimi elementów oraz dla zapewnienia właściwego serwisu.</w:t>
      </w:r>
    </w:p>
    <w:p w:rsidR="007E52D6" w:rsidRPr="00C94DDA" w:rsidRDefault="007E52D6" w:rsidP="00323ED9">
      <w:pPr>
        <w:pStyle w:val="Nagwek2"/>
        <w:numPr>
          <w:ilvl w:val="1"/>
          <w:numId w:val="11"/>
        </w:numPr>
        <w:spacing w:before="240" w:after="0" w:line="276" w:lineRule="auto"/>
        <w:jc w:val="both"/>
        <w:rPr>
          <w:rFonts w:ascii="Tahoma" w:hAnsi="Tahoma" w:cs="Tahoma"/>
          <w:bCs w:val="0"/>
          <w:iCs w:val="0"/>
          <w:color w:val="000000"/>
          <w:sz w:val="22"/>
          <w:szCs w:val="22"/>
        </w:rPr>
      </w:pPr>
      <w:bookmarkStart w:id="14" w:name="_Toc38204080"/>
      <w:r w:rsidRPr="00C94DDA">
        <w:rPr>
          <w:rFonts w:ascii="Tahoma" w:hAnsi="Tahoma" w:cs="Tahoma"/>
          <w:bCs w:val="0"/>
          <w:iCs w:val="0"/>
          <w:color w:val="000000"/>
          <w:sz w:val="22"/>
          <w:szCs w:val="22"/>
        </w:rPr>
        <w:t>Wymagania techniczne.</w:t>
      </w:r>
      <w:bookmarkEnd w:id="14"/>
    </w:p>
    <w:p w:rsidR="0008208F" w:rsidRPr="00C94DDA" w:rsidRDefault="00AB56B8" w:rsidP="0008208F">
      <w:pPr>
        <w:spacing w:after="120" w:line="259" w:lineRule="auto"/>
        <w:rPr>
          <w:rFonts w:ascii="Tahoma" w:hAnsi="Tahoma" w:cs="Tahoma"/>
          <w:sz w:val="22"/>
          <w:szCs w:val="22"/>
        </w:rPr>
      </w:pPr>
      <w:r w:rsidRPr="00C94DDA">
        <w:rPr>
          <w:rFonts w:ascii="Tahoma" w:hAnsi="Tahoma" w:cs="Tahoma"/>
          <w:sz w:val="22"/>
          <w:szCs w:val="22"/>
        </w:rPr>
        <w:t>Krata  powinna</w:t>
      </w:r>
      <w:r w:rsidR="0008208F" w:rsidRPr="00C94DDA">
        <w:rPr>
          <w:rFonts w:ascii="Tahoma" w:hAnsi="Tahoma" w:cs="Tahoma"/>
          <w:sz w:val="22"/>
          <w:szCs w:val="22"/>
        </w:rPr>
        <w:t xml:space="preserve"> spełniać poniższe minimalne wymagania:</w:t>
      </w:r>
    </w:p>
    <w:p w:rsidR="0008208F" w:rsidRPr="00C94DDA" w:rsidRDefault="00AB56B8" w:rsidP="00AB56B8">
      <w:pPr>
        <w:pStyle w:val="Akapitzlist"/>
        <w:numPr>
          <w:ilvl w:val="0"/>
          <w:numId w:val="23"/>
        </w:numPr>
        <w:spacing w:after="120"/>
        <w:rPr>
          <w:rFonts w:ascii="Tahoma" w:hAnsi="Tahoma" w:cs="Tahoma"/>
        </w:rPr>
      </w:pPr>
      <w:r w:rsidRPr="00C94DDA">
        <w:rPr>
          <w:rFonts w:ascii="Tahoma" w:hAnsi="Tahoma" w:cs="Tahoma"/>
        </w:rPr>
        <w:t>prześwit: 25</w:t>
      </w:r>
      <w:r w:rsidR="0008208F" w:rsidRPr="00C94DDA">
        <w:rPr>
          <w:rFonts w:ascii="Tahoma" w:hAnsi="Tahoma" w:cs="Tahoma"/>
        </w:rPr>
        <w:t xml:space="preserve"> mm (szczelina),</w:t>
      </w:r>
    </w:p>
    <w:p w:rsidR="0029043B" w:rsidRPr="00C94DDA" w:rsidRDefault="00AB56B8" w:rsidP="00AB56B8">
      <w:pPr>
        <w:pStyle w:val="Akapitzlist"/>
        <w:numPr>
          <w:ilvl w:val="0"/>
          <w:numId w:val="23"/>
        </w:numPr>
        <w:spacing w:after="120"/>
        <w:rPr>
          <w:rFonts w:ascii="Tahoma" w:hAnsi="Tahoma" w:cs="Tahoma"/>
        </w:rPr>
      </w:pPr>
      <w:r w:rsidRPr="00C94DDA">
        <w:rPr>
          <w:rFonts w:ascii="Tahoma" w:hAnsi="Tahoma" w:cs="Tahoma"/>
        </w:rPr>
        <w:t>wymiary zewnę</w:t>
      </w:r>
      <w:r w:rsidR="0029043B" w:rsidRPr="00C94DDA">
        <w:rPr>
          <w:rFonts w:ascii="Tahoma" w:hAnsi="Tahoma" w:cs="Tahoma"/>
        </w:rPr>
        <w:t>trzne dostosowane do istniejących konstrukcji żelbetowych:</w:t>
      </w:r>
    </w:p>
    <w:p w:rsidR="0029043B" w:rsidRPr="00C94DDA" w:rsidRDefault="003842C0" w:rsidP="0029043B">
      <w:pPr>
        <w:pStyle w:val="Akapitzlist"/>
        <w:numPr>
          <w:ilvl w:val="1"/>
          <w:numId w:val="23"/>
        </w:numPr>
        <w:spacing w:after="120"/>
        <w:rPr>
          <w:rFonts w:ascii="Tahoma" w:hAnsi="Tahoma" w:cs="Tahoma"/>
        </w:rPr>
      </w:pPr>
      <w:r>
        <w:rPr>
          <w:rFonts w:ascii="Tahoma" w:hAnsi="Tahoma" w:cs="Tahoma"/>
        </w:rPr>
        <w:t>szerokość kanału 3</w:t>
      </w:r>
      <w:r w:rsidR="00AB56B8" w:rsidRPr="00C94DDA">
        <w:rPr>
          <w:rFonts w:ascii="Tahoma" w:hAnsi="Tahoma" w:cs="Tahoma"/>
        </w:rPr>
        <w:t xml:space="preserve">160 mm, </w:t>
      </w:r>
    </w:p>
    <w:p w:rsidR="0029043B" w:rsidRPr="00C94DDA" w:rsidRDefault="00AB56B8" w:rsidP="0029043B">
      <w:pPr>
        <w:pStyle w:val="Akapitzlist"/>
        <w:numPr>
          <w:ilvl w:val="1"/>
          <w:numId w:val="23"/>
        </w:numPr>
        <w:spacing w:after="120"/>
        <w:rPr>
          <w:rFonts w:ascii="Tahoma" w:hAnsi="Tahoma" w:cs="Tahoma"/>
        </w:rPr>
      </w:pPr>
      <w:r w:rsidRPr="00C94DDA">
        <w:rPr>
          <w:rFonts w:ascii="Tahoma" w:hAnsi="Tahoma" w:cs="Tahoma"/>
        </w:rPr>
        <w:t xml:space="preserve">wysokość od dna do powierzchni </w:t>
      </w:r>
      <w:proofErr w:type="spellStart"/>
      <w:r w:rsidRPr="00C94DDA">
        <w:rPr>
          <w:rFonts w:ascii="Tahoma" w:hAnsi="Tahoma" w:cs="Tahoma"/>
        </w:rPr>
        <w:t>przeległych</w:t>
      </w:r>
      <w:proofErr w:type="spellEnd"/>
      <w:r w:rsidRPr="00C94DDA">
        <w:rPr>
          <w:rFonts w:ascii="Tahoma" w:hAnsi="Tahoma" w:cs="Tahoma"/>
        </w:rPr>
        <w:t xml:space="preserve"> konstrukcji 2540 mm, </w:t>
      </w:r>
    </w:p>
    <w:p w:rsidR="0008208F" w:rsidRPr="00C94DDA" w:rsidRDefault="0029043B" w:rsidP="0029043B">
      <w:pPr>
        <w:pStyle w:val="Akapitzlist"/>
        <w:numPr>
          <w:ilvl w:val="1"/>
          <w:numId w:val="23"/>
        </w:numPr>
        <w:spacing w:after="120"/>
        <w:rPr>
          <w:rFonts w:ascii="Tahoma" w:hAnsi="Tahoma" w:cs="Tahoma"/>
          <w:u w:val="single"/>
        </w:rPr>
      </w:pPr>
      <w:r w:rsidRPr="00C94DDA">
        <w:rPr>
          <w:rFonts w:ascii="Tahoma" w:hAnsi="Tahoma" w:cs="Tahoma"/>
          <w:u w:val="single"/>
        </w:rPr>
        <w:t xml:space="preserve">wymagany swobodny przepływ (bez kraty) </w:t>
      </w:r>
      <w:r w:rsidR="00FD3F03" w:rsidRPr="00C94DDA">
        <w:rPr>
          <w:rFonts w:ascii="Tahoma" w:hAnsi="Tahoma" w:cs="Tahoma"/>
          <w:u w:val="single"/>
        </w:rPr>
        <w:t xml:space="preserve">do wysokości </w:t>
      </w:r>
      <w:r w:rsidRPr="00C94DDA">
        <w:rPr>
          <w:rFonts w:ascii="Tahoma" w:hAnsi="Tahoma" w:cs="Tahoma"/>
          <w:u w:val="single"/>
        </w:rPr>
        <w:t>800 mm od dna kanału</w:t>
      </w:r>
      <w:r w:rsidR="00AB56B8" w:rsidRPr="00C94DDA">
        <w:rPr>
          <w:rFonts w:ascii="Tahoma" w:hAnsi="Tahoma" w:cs="Tahoma"/>
          <w:u w:val="single"/>
        </w:rPr>
        <w:t>,</w:t>
      </w:r>
    </w:p>
    <w:p w:rsidR="0008208F" w:rsidRPr="00C94DDA" w:rsidRDefault="00AB56B8" w:rsidP="00323ED9">
      <w:pPr>
        <w:pStyle w:val="Akapitzlist"/>
        <w:numPr>
          <w:ilvl w:val="0"/>
          <w:numId w:val="23"/>
        </w:numPr>
        <w:spacing w:after="120"/>
        <w:rPr>
          <w:rFonts w:ascii="Tahoma" w:hAnsi="Tahoma" w:cs="Tahoma"/>
        </w:rPr>
      </w:pPr>
      <w:r w:rsidRPr="00C94DDA">
        <w:rPr>
          <w:rFonts w:ascii="Tahoma" w:hAnsi="Tahoma" w:cs="Tahoma"/>
        </w:rPr>
        <w:t>pomost dostosowany do postawienia wózka</w:t>
      </w:r>
      <w:r w:rsidR="002D486C" w:rsidRPr="00C94DDA">
        <w:rPr>
          <w:rFonts w:ascii="Tahoma" w:hAnsi="Tahoma" w:cs="Tahoma"/>
        </w:rPr>
        <w:t xml:space="preserve"> na gałęzie</w:t>
      </w:r>
      <w:r w:rsidRPr="00C94DDA">
        <w:rPr>
          <w:rFonts w:ascii="Tahoma" w:hAnsi="Tahoma" w:cs="Tahoma"/>
        </w:rPr>
        <w:t xml:space="preserve"> i przejścia obsługi,</w:t>
      </w:r>
    </w:p>
    <w:p w:rsidR="0008208F" w:rsidRPr="00C94DDA" w:rsidRDefault="0008208F" w:rsidP="00AB56B8">
      <w:pPr>
        <w:pStyle w:val="Akapitzlist"/>
        <w:numPr>
          <w:ilvl w:val="0"/>
          <w:numId w:val="23"/>
        </w:numPr>
        <w:spacing w:after="120"/>
        <w:rPr>
          <w:rFonts w:ascii="Tahoma" w:hAnsi="Tahoma" w:cs="Tahoma"/>
        </w:rPr>
      </w:pPr>
      <w:r w:rsidRPr="00C94DDA">
        <w:rPr>
          <w:rFonts w:ascii="Tahoma" w:hAnsi="Tahoma" w:cs="Tahoma"/>
        </w:rPr>
        <w:t>wszelkie elementy instal</w:t>
      </w:r>
      <w:r w:rsidR="00AB56B8" w:rsidRPr="00C94DDA">
        <w:rPr>
          <w:rFonts w:ascii="Tahoma" w:hAnsi="Tahoma" w:cs="Tahoma"/>
        </w:rPr>
        <w:t>acji mające kontakt z wodą</w:t>
      </w:r>
      <w:r w:rsidRPr="00C94DDA">
        <w:rPr>
          <w:rFonts w:ascii="Tahoma" w:hAnsi="Tahoma" w:cs="Tahoma"/>
        </w:rPr>
        <w:t xml:space="preserve"> powinny zostać wykonane ze stali nierdzewnej AISI 304 lub w klasie wyższej,</w:t>
      </w:r>
    </w:p>
    <w:p w:rsidR="0008208F" w:rsidRPr="00C94DDA" w:rsidRDefault="0008208F" w:rsidP="00323ED9">
      <w:pPr>
        <w:pStyle w:val="Akapitzlist"/>
        <w:numPr>
          <w:ilvl w:val="0"/>
          <w:numId w:val="23"/>
        </w:numPr>
        <w:spacing w:after="120"/>
        <w:rPr>
          <w:rFonts w:ascii="Tahoma" w:hAnsi="Tahoma" w:cs="Tahoma"/>
        </w:rPr>
      </w:pPr>
      <w:r w:rsidRPr="00C94DDA">
        <w:rPr>
          <w:rFonts w:ascii="Tahoma" w:hAnsi="Tahoma" w:cs="Tahoma"/>
        </w:rPr>
        <w:t>mo</w:t>
      </w:r>
      <w:r w:rsidR="00AB56B8" w:rsidRPr="00C94DDA">
        <w:rPr>
          <w:rFonts w:ascii="Tahoma" w:hAnsi="Tahoma" w:cs="Tahoma"/>
        </w:rPr>
        <w:t xml:space="preserve">cowanie kraty </w:t>
      </w:r>
      <w:r w:rsidRPr="00C94DDA">
        <w:rPr>
          <w:rFonts w:ascii="Tahoma" w:hAnsi="Tahoma" w:cs="Tahoma"/>
        </w:rPr>
        <w:t>kołkami ze stali nierdzewnej,</w:t>
      </w:r>
    </w:p>
    <w:p w:rsidR="0008208F" w:rsidRPr="00C94DDA" w:rsidRDefault="0008208F" w:rsidP="00AB56B8">
      <w:pPr>
        <w:pStyle w:val="Akapitzlist"/>
        <w:numPr>
          <w:ilvl w:val="0"/>
          <w:numId w:val="23"/>
        </w:numPr>
        <w:spacing w:after="120"/>
        <w:rPr>
          <w:rFonts w:ascii="Tahoma" w:hAnsi="Tahoma" w:cs="Tahoma"/>
        </w:rPr>
      </w:pPr>
      <w:r w:rsidRPr="00C94DDA">
        <w:rPr>
          <w:rFonts w:ascii="Tahoma" w:hAnsi="Tahoma" w:cs="Tahoma"/>
        </w:rPr>
        <w:t xml:space="preserve">obudowa kraty </w:t>
      </w:r>
      <w:r w:rsidR="00323ED9" w:rsidRPr="00C94DDA">
        <w:rPr>
          <w:rFonts w:ascii="Tahoma" w:hAnsi="Tahoma" w:cs="Tahoma"/>
        </w:rPr>
        <w:t xml:space="preserve">i transportera </w:t>
      </w:r>
      <w:r w:rsidRPr="00C94DDA">
        <w:rPr>
          <w:rFonts w:ascii="Tahoma" w:hAnsi="Tahoma" w:cs="Tahoma"/>
        </w:rPr>
        <w:t>powinna mieć możliwość podnoszenia w celu okresowych przeglądów i konserwacji.</w:t>
      </w:r>
    </w:p>
    <w:p w:rsidR="0008208F" w:rsidRPr="00C94DDA" w:rsidRDefault="0008208F" w:rsidP="00AB56B8">
      <w:pPr>
        <w:pStyle w:val="Akapitzlist"/>
        <w:numPr>
          <w:ilvl w:val="0"/>
          <w:numId w:val="23"/>
        </w:numPr>
        <w:spacing w:after="120"/>
        <w:rPr>
          <w:rFonts w:ascii="Tahoma" w:hAnsi="Tahoma" w:cs="Tahoma"/>
        </w:rPr>
      </w:pPr>
      <w:r w:rsidRPr="00C94DDA">
        <w:rPr>
          <w:rFonts w:ascii="Tahoma" w:hAnsi="Tahoma" w:cs="Tahoma"/>
        </w:rPr>
        <w:t xml:space="preserve">oczyszczanie krat powinno następować automatycznie, możliwość sterowania </w:t>
      </w:r>
      <w:r w:rsidR="00AB56B8" w:rsidRPr="00C94DDA">
        <w:rPr>
          <w:rFonts w:ascii="Tahoma" w:hAnsi="Tahoma" w:cs="Tahoma"/>
        </w:rPr>
        <w:t xml:space="preserve">jako praca czasowa lub </w:t>
      </w:r>
      <w:r w:rsidRPr="00C94DDA">
        <w:rPr>
          <w:rFonts w:ascii="Tahoma" w:hAnsi="Tahoma" w:cs="Tahoma"/>
        </w:rPr>
        <w:t xml:space="preserve">praca krat od zadanej różnicy poziomów zwierciadła </w:t>
      </w:r>
      <w:r w:rsidR="00AB56B8" w:rsidRPr="00C94DDA">
        <w:rPr>
          <w:rFonts w:ascii="Tahoma" w:hAnsi="Tahoma" w:cs="Tahoma"/>
        </w:rPr>
        <w:t>wody</w:t>
      </w:r>
      <w:r w:rsidRPr="00C94DDA">
        <w:rPr>
          <w:rFonts w:ascii="Tahoma" w:hAnsi="Tahoma" w:cs="Tahoma"/>
        </w:rPr>
        <w:t xml:space="preserve"> przed i za kratą.</w:t>
      </w:r>
    </w:p>
    <w:p w:rsidR="0008208F" w:rsidRPr="00C94DDA" w:rsidRDefault="0008208F" w:rsidP="00AB56B8">
      <w:pPr>
        <w:pStyle w:val="Akapitzlist"/>
        <w:numPr>
          <w:ilvl w:val="0"/>
          <w:numId w:val="23"/>
        </w:numPr>
        <w:spacing w:after="120"/>
        <w:rPr>
          <w:rFonts w:ascii="Tahoma" w:hAnsi="Tahoma" w:cs="Tahoma"/>
        </w:rPr>
      </w:pPr>
      <w:r w:rsidRPr="00C94DDA">
        <w:rPr>
          <w:rFonts w:ascii="Tahoma" w:hAnsi="Tahoma" w:cs="Tahoma"/>
        </w:rPr>
        <w:t>możliwość pracy kraty w trybie ręcznym i automatycznym.</w:t>
      </w:r>
    </w:p>
    <w:p w:rsidR="00AB56B8" w:rsidRPr="00C94DDA" w:rsidRDefault="0008208F" w:rsidP="0008208F">
      <w:pPr>
        <w:pStyle w:val="Akapitzlist"/>
        <w:numPr>
          <w:ilvl w:val="0"/>
          <w:numId w:val="23"/>
        </w:numPr>
        <w:spacing w:after="120"/>
        <w:rPr>
          <w:rFonts w:ascii="Tahoma" w:hAnsi="Tahoma" w:cs="Tahoma"/>
        </w:rPr>
      </w:pPr>
      <w:r w:rsidRPr="00C94DDA">
        <w:rPr>
          <w:rFonts w:ascii="Tahoma" w:hAnsi="Tahoma" w:cs="Tahoma"/>
        </w:rPr>
        <w:lastRenderedPageBreak/>
        <w:t xml:space="preserve"> sterowanie pracę urządzeń w układzie czasowym z możliwością sterowania ręcznego oraz z możliwością przesyłania sygnału do dyspozytorni </w:t>
      </w:r>
      <w:r w:rsidR="0029043B" w:rsidRPr="00C94DDA">
        <w:rPr>
          <w:rFonts w:ascii="Tahoma" w:hAnsi="Tahoma" w:cs="Tahoma"/>
        </w:rPr>
        <w:t xml:space="preserve">EW Kamienna - </w:t>
      </w:r>
      <w:r w:rsidRPr="00C94DDA">
        <w:rPr>
          <w:rFonts w:ascii="Tahoma" w:hAnsi="Tahoma" w:cs="Tahoma"/>
        </w:rPr>
        <w:t>zbiorczy sygnał pracy i awarii.</w:t>
      </w:r>
    </w:p>
    <w:p w:rsidR="00AB56B8" w:rsidRPr="00C94DDA" w:rsidRDefault="0008208F" w:rsidP="0008208F">
      <w:pPr>
        <w:pStyle w:val="Akapitzlist"/>
        <w:numPr>
          <w:ilvl w:val="0"/>
          <w:numId w:val="23"/>
        </w:numPr>
        <w:spacing w:after="120"/>
        <w:rPr>
          <w:rFonts w:ascii="Tahoma" w:hAnsi="Tahoma" w:cs="Tahoma"/>
        </w:rPr>
      </w:pPr>
      <w:r w:rsidRPr="00C94DDA">
        <w:rPr>
          <w:rFonts w:ascii="Tahoma" w:hAnsi="Tahoma" w:cs="Tahoma"/>
        </w:rPr>
        <w:t xml:space="preserve"> układ </w:t>
      </w:r>
      <w:r w:rsidR="00FD3F03" w:rsidRPr="00C94DDA">
        <w:rPr>
          <w:rFonts w:ascii="Tahoma" w:hAnsi="Tahoma" w:cs="Tahoma"/>
        </w:rPr>
        <w:t xml:space="preserve">automatyki </w:t>
      </w:r>
      <w:r w:rsidRPr="00C94DDA">
        <w:rPr>
          <w:rFonts w:ascii="Tahoma" w:hAnsi="Tahoma" w:cs="Tahoma"/>
        </w:rPr>
        <w:t>powinien pracować w dwóch trybach pracy: ręcznym i automatycznym.</w:t>
      </w:r>
    </w:p>
    <w:p w:rsidR="00FD3F03" w:rsidRPr="00C94DDA" w:rsidRDefault="00AB56B8" w:rsidP="0008208F">
      <w:pPr>
        <w:pStyle w:val="Akapitzlist"/>
        <w:numPr>
          <w:ilvl w:val="0"/>
          <w:numId w:val="23"/>
        </w:numPr>
        <w:spacing w:after="120"/>
        <w:rPr>
          <w:rFonts w:ascii="Tahoma" w:hAnsi="Tahoma" w:cs="Tahoma"/>
          <w:u w:val="single"/>
        </w:rPr>
      </w:pPr>
      <w:r w:rsidRPr="00C94DDA">
        <w:rPr>
          <w:rFonts w:ascii="Tahoma" w:hAnsi="Tahoma" w:cs="Tahoma"/>
        </w:rPr>
        <w:t xml:space="preserve">układ </w:t>
      </w:r>
      <w:r w:rsidR="00FD3F03" w:rsidRPr="00C94DDA">
        <w:rPr>
          <w:rFonts w:ascii="Tahoma" w:hAnsi="Tahoma" w:cs="Tahoma"/>
        </w:rPr>
        <w:t xml:space="preserve">elektryczny </w:t>
      </w:r>
    </w:p>
    <w:p w:rsidR="0008208F" w:rsidRPr="00C94DDA" w:rsidRDefault="00AB56B8" w:rsidP="0008208F">
      <w:pPr>
        <w:pStyle w:val="Akapitzlist"/>
        <w:numPr>
          <w:ilvl w:val="0"/>
          <w:numId w:val="23"/>
        </w:numPr>
        <w:spacing w:after="120"/>
        <w:rPr>
          <w:rFonts w:ascii="Tahoma" w:hAnsi="Tahoma" w:cs="Tahoma"/>
          <w:u w:val="single"/>
        </w:rPr>
      </w:pPr>
      <w:r w:rsidRPr="00C94DDA">
        <w:rPr>
          <w:rFonts w:ascii="Tahoma" w:hAnsi="Tahoma" w:cs="Tahoma"/>
        </w:rPr>
        <w:t>wykonany w klas</w:t>
      </w:r>
      <w:r w:rsidR="0008208F" w:rsidRPr="00C94DDA">
        <w:rPr>
          <w:rFonts w:ascii="Tahoma" w:hAnsi="Tahoma" w:cs="Tahoma"/>
        </w:rPr>
        <w:t>ie IP-65 i powinien posiadać zabezpieczenia przeciążeniowo-zwarciowe</w:t>
      </w:r>
      <w:r w:rsidR="0008208F" w:rsidRPr="00C94DDA">
        <w:rPr>
          <w:rFonts w:ascii="Tahoma" w:hAnsi="Tahoma" w:cs="Tahoma"/>
          <w:u w:val="single"/>
        </w:rPr>
        <w:t>.</w:t>
      </w:r>
    </w:p>
    <w:p w:rsidR="00100D73" w:rsidRPr="00C94DDA" w:rsidRDefault="00100D73" w:rsidP="00E27225">
      <w:pPr>
        <w:pStyle w:val="Nagwek2"/>
        <w:numPr>
          <w:ilvl w:val="1"/>
          <w:numId w:val="11"/>
        </w:numPr>
        <w:spacing w:before="240" w:after="0" w:line="276" w:lineRule="auto"/>
        <w:jc w:val="both"/>
        <w:rPr>
          <w:rFonts w:ascii="Tahoma" w:hAnsi="Tahoma" w:cs="Tahoma"/>
          <w:bCs w:val="0"/>
          <w:iCs w:val="0"/>
          <w:color w:val="000000"/>
          <w:sz w:val="22"/>
          <w:szCs w:val="22"/>
        </w:rPr>
      </w:pPr>
      <w:bookmarkStart w:id="15" w:name="_Toc38204081"/>
      <w:r w:rsidRPr="00C94DDA">
        <w:rPr>
          <w:rFonts w:ascii="Tahoma" w:hAnsi="Tahoma" w:cs="Tahoma"/>
          <w:bCs w:val="0"/>
          <w:iCs w:val="0"/>
          <w:color w:val="000000"/>
          <w:sz w:val="22"/>
          <w:szCs w:val="22"/>
        </w:rPr>
        <w:t>Pozostałe wymagania techniczne.</w:t>
      </w:r>
      <w:bookmarkEnd w:id="15"/>
    </w:p>
    <w:p w:rsidR="00B31F92" w:rsidRPr="00C94DDA" w:rsidRDefault="00DD5A89" w:rsidP="004609A0">
      <w:pPr>
        <w:pStyle w:val="Akapitzlist"/>
        <w:numPr>
          <w:ilvl w:val="0"/>
          <w:numId w:val="18"/>
        </w:numPr>
        <w:spacing w:before="240" w:after="0"/>
        <w:jc w:val="both"/>
        <w:rPr>
          <w:rFonts w:ascii="Tahoma" w:hAnsi="Tahoma" w:cs="Tahoma"/>
        </w:rPr>
      </w:pPr>
      <w:r w:rsidRPr="00C94DDA">
        <w:rPr>
          <w:rFonts w:ascii="Tahoma" w:hAnsi="Tahoma" w:cs="Tahoma"/>
        </w:rPr>
        <w:t xml:space="preserve">W okresie projektowania, Wykonawca uzgodni z Zamawiającym wszelkie nieopisane w </w:t>
      </w:r>
      <w:proofErr w:type="spellStart"/>
      <w:r w:rsidRPr="00C94DDA">
        <w:rPr>
          <w:rFonts w:ascii="Tahoma" w:hAnsi="Tahoma" w:cs="Tahoma"/>
        </w:rPr>
        <w:t>ninijszym</w:t>
      </w:r>
      <w:proofErr w:type="spellEnd"/>
      <w:r w:rsidRPr="00C94DDA">
        <w:rPr>
          <w:rFonts w:ascii="Tahoma" w:hAnsi="Tahoma" w:cs="Tahoma"/>
        </w:rPr>
        <w:t xml:space="preserve"> OPZ rozwiązania projektowe.</w:t>
      </w:r>
    </w:p>
    <w:p w:rsidR="007D2FE5" w:rsidRPr="00C94DDA" w:rsidRDefault="007D2FE5" w:rsidP="007D2FE5">
      <w:pPr>
        <w:pStyle w:val="Akapitzlist"/>
        <w:numPr>
          <w:ilvl w:val="0"/>
          <w:numId w:val="18"/>
        </w:numPr>
        <w:spacing w:before="240" w:after="0"/>
        <w:jc w:val="both"/>
        <w:rPr>
          <w:rFonts w:ascii="Tahoma" w:hAnsi="Tahoma" w:cs="Tahoma"/>
        </w:rPr>
      </w:pPr>
      <w:r w:rsidRPr="00C94DDA">
        <w:rPr>
          <w:rFonts w:ascii="Tahoma" w:hAnsi="Tahoma" w:cs="Tahoma"/>
        </w:rPr>
        <w:t>Wykonawca obejmie serwisem, w ramach niniejszego zamówienia i wynagrodzenia, zamontowane urządzenia przez okres udzielonej przez Wykonawcę gwarancji. Serwis winien obejmować wszelkie wytyczne producenta w tym m.in. częstotliwość serwisowania urządzeń, wymianę elementów objętych serwisem, w celu zapewnienia prawidłowej eksploatacji zamontowanych urządzeń oraz zapewniania utrzymania warunków gwarancji.</w:t>
      </w:r>
    </w:p>
    <w:p w:rsidR="00A56A14" w:rsidRPr="00C94DDA" w:rsidRDefault="00A56A14" w:rsidP="00A56A14">
      <w:pPr>
        <w:pStyle w:val="Akapitzlist"/>
        <w:numPr>
          <w:ilvl w:val="0"/>
          <w:numId w:val="18"/>
        </w:numPr>
        <w:spacing w:before="240"/>
        <w:rPr>
          <w:rFonts w:ascii="Tahoma" w:hAnsi="Tahoma" w:cs="Tahoma"/>
        </w:rPr>
      </w:pPr>
      <w:r w:rsidRPr="00C94DDA">
        <w:rPr>
          <w:rFonts w:ascii="Tahoma" w:hAnsi="Tahoma" w:cs="Tahoma"/>
        </w:rPr>
        <w:t>Zamawiający określa następujące warunki serwisu w okresie gwarancyjnym:</w:t>
      </w:r>
    </w:p>
    <w:p w:rsidR="00A56A14" w:rsidRPr="00C94DDA" w:rsidRDefault="00A56A14" w:rsidP="00A56A14">
      <w:pPr>
        <w:pStyle w:val="Akapitzlist"/>
        <w:numPr>
          <w:ilvl w:val="1"/>
          <w:numId w:val="18"/>
        </w:numPr>
        <w:spacing w:before="240"/>
        <w:rPr>
          <w:rFonts w:ascii="Tahoma" w:hAnsi="Tahoma" w:cs="Tahoma"/>
        </w:rPr>
      </w:pPr>
      <w:r w:rsidRPr="00C94DDA">
        <w:rPr>
          <w:rFonts w:ascii="Tahoma" w:hAnsi="Tahoma" w:cs="Tahoma"/>
        </w:rPr>
        <w:t>podjęcie napraw w ciągu 24 godzin od terminu powiadomienia o zaistnieniu usterki,</w:t>
      </w:r>
    </w:p>
    <w:p w:rsidR="00A56A14" w:rsidRPr="00C94DDA" w:rsidRDefault="00A56A14" w:rsidP="00A56A14">
      <w:pPr>
        <w:pStyle w:val="Akapitzlist"/>
        <w:numPr>
          <w:ilvl w:val="1"/>
          <w:numId w:val="18"/>
        </w:numPr>
        <w:spacing w:before="240"/>
        <w:rPr>
          <w:rFonts w:ascii="Tahoma" w:hAnsi="Tahoma" w:cs="Tahoma"/>
        </w:rPr>
      </w:pPr>
      <w:r w:rsidRPr="00C94DDA">
        <w:rPr>
          <w:rFonts w:ascii="Tahoma" w:hAnsi="Tahoma" w:cs="Tahoma"/>
        </w:rPr>
        <w:t xml:space="preserve">Serwis gwarancyjny obejmuje wszystkie czynności od demontażu niesprawnego sprzętu przez Wykonawcę do ponownego montażu go po naprawie. </w:t>
      </w:r>
    </w:p>
    <w:p w:rsidR="00A56A14" w:rsidRPr="00C94DDA" w:rsidRDefault="00A56A14" w:rsidP="00A56A14">
      <w:pPr>
        <w:pStyle w:val="Akapitzlist"/>
        <w:numPr>
          <w:ilvl w:val="1"/>
          <w:numId w:val="18"/>
        </w:numPr>
        <w:spacing w:before="240"/>
        <w:rPr>
          <w:rFonts w:ascii="Tahoma" w:hAnsi="Tahoma" w:cs="Tahoma"/>
        </w:rPr>
      </w:pPr>
      <w:r w:rsidRPr="00C94DDA">
        <w:rPr>
          <w:rFonts w:ascii="Tahoma" w:hAnsi="Tahoma" w:cs="Tahoma"/>
        </w:rPr>
        <w:t xml:space="preserve">Naprawy sprzętu realizowane będą maksymalnie w ciągu 30 dni od momentu zgłoszenia awarii przez Zamawiającego. </w:t>
      </w:r>
    </w:p>
    <w:p w:rsidR="00A56A14" w:rsidRPr="00C94DDA" w:rsidRDefault="00A56A14" w:rsidP="00A56A14">
      <w:pPr>
        <w:pStyle w:val="Akapitzlist"/>
        <w:numPr>
          <w:ilvl w:val="1"/>
          <w:numId w:val="18"/>
        </w:numPr>
        <w:spacing w:before="240"/>
        <w:rPr>
          <w:rFonts w:ascii="Tahoma" w:hAnsi="Tahoma" w:cs="Tahoma"/>
        </w:rPr>
      </w:pPr>
      <w:r w:rsidRPr="00C94DDA">
        <w:rPr>
          <w:rFonts w:ascii="Tahoma" w:hAnsi="Tahoma" w:cs="Tahoma"/>
        </w:rPr>
        <w:t>Jeżeli czas naprawy będzie dłuższy niż 48 godz. Wykonawca zobowiązany będzie do dostarczenia na czas usunięcia awarii sprzętu zastępczego (nie gorszego od tego, który został zareklamowany).</w:t>
      </w:r>
    </w:p>
    <w:p w:rsidR="00B31F92" w:rsidRPr="00C94DDA" w:rsidRDefault="007765BB" w:rsidP="004609A0">
      <w:pPr>
        <w:pStyle w:val="Akapitzlist"/>
        <w:numPr>
          <w:ilvl w:val="0"/>
          <w:numId w:val="18"/>
        </w:numPr>
        <w:spacing w:before="240" w:after="0"/>
        <w:jc w:val="both"/>
        <w:rPr>
          <w:rFonts w:ascii="Tahoma" w:hAnsi="Tahoma" w:cs="Tahoma"/>
        </w:rPr>
      </w:pPr>
      <w:r w:rsidRPr="00C94DDA">
        <w:rPr>
          <w:rFonts w:ascii="Tahoma" w:hAnsi="Tahoma" w:cs="Tahoma"/>
        </w:rPr>
        <w:t xml:space="preserve">Obiekty powinny być zgodne z </w:t>
      </w:r>
      <w:r w:rsidR="00A23672" w:rsidRPr="00C94DDA">
        <w:rPr>
          <w:rFonts w:ascii="Tahoma" w:hAnsi="Tahoma" w:cs="Tahoma"/>
        </w:rPr>
        <w:t xml:space="preserve">obowiązującym </w:t>
      </w:r>
      <w:r w:rsidR="004609A0" w:rsidRPr="00C94DDA">
        <w:rPr>
          <w:rFonts w:ascii="Tahoma" w:hAnsi="Tahoma" w:cs="Tahoma"/>
        </w:rPr>
        <w:t xml:space="preserve">prawem, </w:t>
      </w:r>
      <w:r w:rsidRPr="00C94DDA">
        <w:rPr>
          <w:rFonts w:ascii="Tahoma" w:hAnsi="Tahoma" w:cs="Tahoma"/>
        </w:rPr>
        <w:t>Polskimi Normami oraz warunkami bezpieczeństwa określonymi w szczególności w przepisach o ogólnym bezpieczeństwie produktów oraz przepisach w sprawie bezpieczeństwa i higieny</w:t>
      </w:r>
      <w:r w:rsidR="004609A0" w:rsidRPr="00C94DDA">
        <w:rPr>
          <w:rFonts w:ascii="Tahoma" w:hAnsi="Tahoma" w:cs="Tahoma"/>
        </w:rPr>
        <w:t xml:space="preserve"> obowiązującymi w Polsce</w:t>
      </w:r>
      <w:r w:rsidRPr="00C94DDA">
        <w:rPr>
          <w:rFonts w:ascii="Tahoma" w:hAnsi="Tahoma" w:cs="Tahoma"/>
        </w:rPr>
        <w:t>,</w:t>
      </w:r>
    </w:p>
    <w:p w:rsidR="007765BB" w:rsidRPr="00C94DDA" w:rsidRDefault="007765BB" w:rsidP="004609A0">
      <w:pPr>
        <w:pStyle w:val="Akapitzlist"/>
        <w:numPr>
          <w:ilvl w:val="0"/>
          <w:numId w:val="18"/>
        </w:numPr>
        <w:spacing w:before="240" w:after="0"/>
        <w:jc w:val="both"/>
        <w:rPr>
          <w:rFonts w:ascii="Tahoma" w:hAnsi="Tahoma" w:cs="Tahoma"/>
        </w:rPr>
      </w:pPr>
      <w:r w:rsidRPr="00C94DDA">
        <w:rPr>
          <w:rFonts w:ascii="Tahoma" w:hAnsi="Tahoma" w:cs="Tahoma"/>
        </w:rPr>
        <w:t>Urządzenia powinny być rozmieszczone na terenie zgodnie z lokalizacją wskazaną w opisie przedmiotu zamówienia w sposób umożliwiający zachowanie bezpieczeństwa i funkcjonalności wszystkich urządzeń.</w:t>
      </w:r>
    </w:p>
    <w:p w:rsidR="00AA6B26" w:rsidRPr="00C94DDA" w:rsidRDefault="00AA6B26" w:rsidP="004609A0">
      <w:pPr>
        <w:pStyle w:val="Akapitzlist"/>
        <w:numPr>
          <w:ilvl w:val="0"/>
          <w:numId w:val="18"/>
        </w:numPr>
        <w:spacing w:before="240"/>
        <w:jc w:val="both"/>
        <w:rPr>
          <w:rFonts w:ascii="Tahoma" w:hAnsi="Tahoma" w:cs="Tahoma"/>
        </w:rPr>
      </w:pPr>
      <w:r w:rsidRPr="00C94DDA">
        <w:rPr>
          <w:rFonts w:ascii="Tahoma" w:hAnsi="Tahoma" w:cs="Tahoma"/>
        </w:rPr>
        <w:t xml:space="preserve">Oferowany sprzęt ma być fabrycznie nowy, nieużywany (w tym nie poleasingowy) oraz nieeksponowany na wystawach lub imprezach targowych, sprawny technicznie, bezpieczny, kompletny i gotowy do pracy, wolny od wad, wyprodukowany </w:t>
      </w:r>
      <w:r w:rsidRPr="00C94DDA">
        <w:rPr>
          <w:rFonts w:ascii="Tahoma" w:hAnsi="Tahoma" w:cs="Tahoma"/>
        </w:rPr>
        <w:lastRenderedPageBreak/>
        <w:t>nie wcześniej niż w 2019 r., a także musi spełniać wymagania techniczno-funkcjonalne zawarte w opisie przedmiotu zamówienia.</w:t>
      </w:r>
    </w:p>
    <w:p w:rsidR="003213B6" w:rsidRPr="00C94DDA" w:rsidRDefault="003213B6" w:rsidP="00E27225">
      <w:pPr>
        <w:pStyle w:val="Nagwek2"/>
        <w:numPr>
          <w:ilvl w:val="1"/>
          <w:numId w:val="11"/>
        </w:numPr>
        <w:spacing w:before="240" w:after="0" w:line="276" w:lineRule="auto"/>
        <w:jc w:val="both"/>
        <w:rPr>
          <w:rFonts w:ascii="Tahoma" w:hAnsi="Tahoma" w:cs="Tahoma"/>
          <w:bCs w:val="0"/>
          <w:iCs w:val="0"/>
          <w:color w:val="000000"/>
          <w:sz w:val="22"/>
          <w:szCs w:val="22"/>
        </w:rPr>
      </w:pPr>
      <w:bookmarkStart w:id="16" w:name="_Toc38204082"/>
      <w:r w:rsidRPr="00C94DDA">
        <w:rPr>
          <w:rFonts w:ascii="Tahoma" w:hAnsi="Tahoma" w:cs="Tahoma"/>
          <w:bCs w:val="0"/>
          <w:iCs w:val="0"/>
          <w:color w:val="000000"/>
          <w:sz w:val="22"/>
          <w:szCs w:val="22"/>
        </w:rPr>
        <w:t>Dokumentacja wykonawcza.</w:t>
      </w:r>
      <w:bookmarkEnd w:id="16"/>
    </w:p>
    <w:p w:rsidR="003213B6" w:rsidRPr="00C94DDA" w:rsidRDefault="003213B6" w:rsidP="004609A0">
      <w:pPr>
        <w:widowControl/>
        <w:tabs>
          <w:tab w:val="left" w:pos="284"/>
        </w:tabs>
        <w:autoSpaceDE/>
        <w:autoSpaceDN/>
        <w:adjustRightInd/>
        <w:spacing w:before="240" w:after="240" w:line="259" w:lineRule="auto"/>
        <w:rPr>
          <w:rFonts w:ascii="Tahoma" w:hAnsi="Tahoma" w:cs="Tahoma"/>
          <w:sz w:val="22"/>
          <w:szCs w:val="22"/>
        </w:rPr>
      </w:pPr>
      <w:r w:rsidRPr="00C94DDA">
        <w:rPr>
          <w:rFonts w:ascii="Tahoma" w:hAnsi="Tahoma" w:cs="Tahoma"/>
          <w:sz w:val="22"/>
          <w:szCs w:val="22"/>
        </w:rPr>
        <w:t>Wykonawca wykona i uzgodni z Zamawiającym dokumentację wykonawczą, zawierającą co najmniej:</w:t>
      </w:r>
    </w:p>
    <w:p w:rsidR="003213B6" w:rsidRPr="00C94DDA" w:rsidRDefault="003213B6" w:rsidP="004609A0">
      <w:pPr>
        <w:pStyle w:val="Akapitzlist"/>
        <w:numPr>
          <w:ilvl w:val="0"/>
          <w:numId w:val="19"/>
        </w:numPr>
        <w:tabs>
          <w:tab w:val="left" w:pos="284"/>
        </w:tabs>
        <w:spacing w:before="240" w:after="240"/>
        <w:jc w:val="both"/>
        <w:rPr>
          <w:rFonts w:ascii="Tahoma" w:hAnsi="Tahoma" w:cs="Tahoma"/>
        </w:rPr>
      </w:pPr>
      <w:r w:rsidRPr="00C94DDA">
        <w:rPr>
          <w:rFonts w:ascii="Tahoma" w:hAnsi="Tahoma" w:cs="Tahoma"/>
        </w:rPr>
        <w:t>Tytuł, dane autora,</w:t>
      </w:r>
    </w:p>
    <w:p w:rsidR="003213B6" w:rsidRPr="00C94DDA" w:rsidRDefault="003213B6" w:rsidP="004609A0">
      <w:pPr>
        <w:pStyle w:val="Akapitzlist"/>
        <w:numPr>
          <w:ilvl w:val="0"/>
          <w:numId w:val="19"/>
        </w:numPr>
        <w:tabs>
          <w:tab w:val="left" w:pos="284"/>
        </w:tabs>
        <w:spacing w:before="240" w:after="240"/>
        <w:jc w:val="both"/>
        <w:rPr>
          <w:rFonts w:ascii="Tahoma" w:hAnsi="Tahoma" w:cs="Tahoma"/>
        </w:rPr>
      </w:pPr>
      <w:r w:rsidRPr="00C94DDA">
        <w:rPr>
          <w:rFonts w:ascii="Tahoma" w:hAnsi="Tahoma" w:cs="Tahoma"/>
        </w:rPr>
        <w:t xml:space="preserve">Opis działania i funkcji elementów </w:t>
      </w:r>
      <w:r w:rsidR="00C1166D" w:rsidRPr="00C94DDA">
        <w:rPr>
          <w:rFonts w:ascii="Tahoma" w:hAnsi="Tahoma" w:cs="Tahoma"/>
        </w:rPr>
        <w:t>urządzenia</w:t>
      </w:r>
      <w:r w:rsidRPr="00C94DDA">
        <w:rPr>
          <w:rFonts w:ascii="Tahoma" w:hAnsi="Tahoma" w:cs="Tahoma"/>
        </w:rPr>
        <w:t>,</w:t>
      </w:r>
    </w:p>
    <w:p w:rsidR="003213B6" w:rsidRPr="00C94DDA" w:rsidRDefault="003213B6" w:rsidP="004609A0">
      <w:pPr>
        <w:pStyle w:val="Akapitzlist"/>
        <w:numPr>
          <w:ilvl w:val="0"/>
          <w:numId w:val="19"/>
        </w:numPr>
        <w:tabs>
          <w:tab w:val="left" w:pos="284"/>
        </w:tabs>
        <w:spacing w:before="240" w:after="240"/>
        <w:jc w:val="both"/>
        <w:rPr>
          <w:rFonts w:ascii="Tahoma" w:hAnsi="Tahoma" w:cs="Tahoma"/>
        </w:rPr>
      </w:pPr>
      <w:r w:rsidRPr="00C94DDA">
        <w:rPr>
          <w:rFonts w:ascii="Tahoma" w:hAnsi="Tahoma" w:cs="Tahoma"/>
        </w:rPr>
        <w:t xml:space="preserve">Plan rozmieszczenia elementów systemu, strefy </w:t>
      </w:r>
      <w:r w:rsidR="0029043B" w:rsidRPr="00C94DDA">
        <w:rPr>
          <w:rFonts w:ascii="Tahoma" w:hAnsi="Tahoma" w:cs="Tahoma"/>
        </w:rPr>
        <w:t>załadunku zanieczyszczeń</w:t>
      </w:r>
      <w:r w:rsidRPr="00C94DDA">
        <w:rPr>
          <w:rFonts w:ascii="Tahoma" w:hAnsi="Tahoma" w:cs="Tahoma"/>
        </w:rPr>
        <w:t>, trasy kablowe itd.</w:t>
      </w:r>
    </w:p>
    <w:p w:rsidR="003213B6" w:rsidRPr="00C94DDA" w:rsidRDefault="003213B6" w:rsidP="004609A0">
      <w:pPr>
        <w:pStyle w:val="Akapitzlist"/>
        <w:numPr>
          <w:ilvl w:val="0"/>
          <w:numId w:val="19"/>
        </w:numPr>
        <w:tabs>
          <w:tab w:val="left" w:pos="284"/>
        </w:tabs>
        <w:spacing w:before="240" w:after="240"/>
        <w:jc w:val="both"/>
        <w:rPr>
          <w:rFonts w:ascii="Tahoma" w:hAnsi="Tahoma" w:cs="Tahoma"/>
        </w:rPr>
      </w:pPr>
      <w:r w:rsidRPr="00C94DDA">
        <w:rPr>
          <w:rFonts w:ascii="Tahoma" w:hAnsi="Tahoma" w:cs="Tahoma"/>
        </w:rPr>
        <w:t>Parametry głównych urządzeń, karty katalogowe,</w:t>
      </w:r>
    </w:p>
    <w:p w:rsidR="003213B6" w:rsidRPr="00C94DDA" w:rsidRDefault="003213B6" w:rsidP="004609A0">
      <w:pPr>
        <w:pStyle w:val="Akapitzlist"/>
        <w:numPr>
          <w:ilvl w:val="0"/>
          <w:numId w:val="19"/>
        </w:numPr>
        <w:tabs>
          <w:tab w:val="left" w:pos="284"/>
        </w:tabs>
        <w:spacing w:before="240" w:after="240"/>
        <w:jc w:val="both"/>
        <w:rPr>
          <w:rFonts w:ascii="Tahoma" w:hAnsi="Tahoma" w:cs="Tahoma"/>
        </w:rPr>
      </w:pPr>
      <w:r w:rsidRPr="00C94DDA">
        <w:rPr>
          <w:rFonts w:ascii="Tahoma" w:hAnsi="Tahoma" w:cs="Tahoma"/>
        </w:rPr>
        <w:t xml:space="preserve">Szczegóły konstrukcyjne mocowania </w:t>
      </w:r>
      <w:r w:rsidR="00FD3F03" w:rsidRPr="00C94DDA">
        <w:rPr>
          <w:rFonts w:ascii="Tahoma" w:hAnsi="Tahoma" w:cs="Tahoma"/>
        </w:rPr>
        <w:t>kraty</w:t>
      </w:r>
      <w:r w:rsidRPr="00C94DDA">
        <w:rPr>
          <w:rFonts w:ascii="Tahoma" w:hAnsi="Tahoma" w:cs="Tahoma"/>
        </w:rPr>
        <w:t>.</w:t>
      </w:r>
    </w:p>
    <w:p w:rsidR="003213B6" w:rsidRPr="00C94DDA" w:rsidRDefault="003213B6" w:rsidP="004609A0">
      <w:pPr>
        <w:widowControl/>
        <w:tabs>
          <w:tab w:val="left" w:pos="284"/>
        </w:tabs>
        <w:autoSpaceDE/>
        <w:autoSpaceDN/>
        <w:adjustRightInd/>
        <w:spacing w:before="240" w:after="240" w:line="259" w:lineRule="auto"/>
        <w:rPr>
          <w:rFonts w:ascii="Tahoma" w:hAnsi="Tahoma" w:cs="Tahoma"/>
          <w:sz w:val="22"/>
          <w:szCs w:val="22"/>
        </w:rPr>
      </w:pPr>
      <w:r w:rsidRPr="00C94DDA">
        <w:rPr>
          <w:rFonts w:ascii="Tahoma" w:hAnsi="Tahoma" w:cs="Tahoma"/>
          <w:sz w:val="22"/>
          <w:szCs w:val="22"/>
        </w:rPr>
        <w:t>Dokumentację wykonawczą należy wykonać i przekazać Zamawiającemu w 3 egzemplarzach w wersji papierowej oraz na 3 płytach CD w wersji elektronicznej w plikach PDF.</w:t>
      </w:r>
    </w:p>
    <w:p w:rsidR="003213B6" w:rsidRPr="00C94DDA" w:rsidRDefault="003213B6" w:rsidP="004609A0">
      <w:pPr>
        <w:widowControl/>
        <w:tabs>
          <w:tab w:val="left" w:pos="284"/>
        </w:tabs>
        <w:autoSpaceDE/>
        <w:autoSpaceDN/>
        <w:adjustRightInd/>
        <w:spacing w:before="240" w:after="240" w:line="259" w:lineRule="auto"/>
        <w:rPr>
          <w:rFonts w:ascii="Tahoma" w:hAnsi="Tahoma" w:cs="Tahoma"/>
          <w:sz w:val="22"/>
          <w:szCs w:val="22"/>
        </w:rPr>
      </w:pPr>
      <w:r w:rsidRPr="00C94DDA">
        <w:rPr>
          <w:rFonts w:ascii="Tahoma" w:hAnsi="Tahoma" w:cs="Tahoma"/>
          <w:sz w:val="22"/>
          <w:szCs w:val="22"/>
        </w:rPr>
        <w:t xml:space="preserve">Przedmiot zamówienia należy wykonać zgodnie z </w:t>
      </w:r>
      <w:r w:rsidR="00C1166D" w:rsidRPr="00C94DDA">
        <w:rPr>
          <w:rFonts w:ascii="Tahoma" w:hAnsi="Tahoma" w:cs="Tahoma"/>
          <w:sz w:val="22"/>
          <w:szCs w:val="22"/>
        </w:rPr>
        <w:t xml:space="preserve">zatwierdzoną przez Zamawiającego </w:t>
      </w:r>
      <w:r w:rsidRPr="00C94DDA">
        <w:rPr>
          <w:rFonts w:ascii="Tahoma" w:hAnsi="Tahoma" w:cs="Tahoma"/>
          <w:sz w:val="22"/>
          <w:szCs w:val="22"/>
        </w:rPr>
        <w:t>dokumentacją wykonawczą.</w:t>
      </w:r>
    </w:p>
    <w:p w:rsidR="003213B6" w:rsidRPr="00C94DDA" w:rsidRDefault="003213B6" w:rsidP="00E27225">
      <w:pPr>
        <w:pStyle w:val="Nagwek2"/>
        <w:numPr>
          <w:ilvl w:val="1"/>
          <w:numId w:val="11"/>
        </w:numPr>
        <w:spacing w:before="240" w:after="0" w:line="276" w:lineRule="auto"/>
        <w:jc w:val="both"/>
        <w:rPr>
          <w:rFonts w:ascii="Tahoma" w:hAnsi="Tahoma" w:cs="Tahoma"/>
          <w:bCs w:val="0"/>
          <w:iCs w:val="0"/>
          <w:color w:val="000000"/>
          <w:sz w:val="22"/>
          <w:szCs w:val="22"/>
        </w:rPr>
      </w:pPr>
      <w:bookmarkStart w:id="17" w:name="_Toc38204083"/>
      <w:r w:rsidRPr="00C94DDA">
        <w:rPr>
          <w:rFonts w:ascii="Tahoma" w:hAnsi="Tahoma" w:cs="Tahoma"/>
          <w:bCs w:val="0"/>
          <w:iCs w:val="0"/>
          <w:color w:val="000000"/>
          <w:sz w:val="22"/>
          <w:szCs w:val="22"/>
        </w:rPr>
        <w:t>Dokumentacja powykonawcza</w:t>
      </w:r>
      <w:bookmarkEnd w:id="17"/>
    </w:p>
    <w:p w:rsidR="003213B6" w:rsidRPr="00C94DDA" w:rsidRDefault="003213B6" w:rsidP="004609A0">
      <w:pPr>
        <w:widowControl/>
        <w:tabs>
          <w:tab w:val="left" w:pos="284"/>
        </w:tabs>
        <w:autoSpaceDE/>
        <w:autoSpaceDN/>
        <w:adjustRightInd/>
        <w:spacing w:before="240" w:after="240" w:line="259" w:lineRule="auto"/>
        <w:rPr>
          <w:rFonts w:ascii="Tahoma" w:hAnsi="Tahoma" w:cs="Tahoma"/>
          <w:sz w:val="22"/>
          <w:szCs w:val="22"/>
        </w:rPr>
      </w:pPr>
      <w:r w:rsidRPr="00C94DDA">
        <w:rPr>
          <w:rFonts w:ascii="Tahoma" w:hAnsi="Tahoma" w:cs="Tahoma"/>
          <w:sz w:val="22"/>
          <w:szCs w:val="22"/>
        </w:rPr>
        <w:t xml:space="preserve">Zamówienie </w:t>
      </w:r>
      <w:proofErr w:type="spellStart"/>
      <w:r w:rsidRPr="00C94DDA">
        <w:rPr>
          <w:rFonts w:ascii="Tahoma" w:hAnsi="Tahoma" w:cs="Tahoma"/>
          <w:sz w:val="22"/>
          <w:szCs w:val="22"/>
        </w:rPr>
        <w:t>obajmuje</w:t>
      </w:r>
      <w:proofErr w:type="spellEnd"/>
      <w:r w:rsidRPr="00C94DDA">
        <w:rPr>
          <w:rFonts w:ascii="Tahoma" w:hAnsi="Tahoma" w:cs="Tahoma"/>
          <w:sz w:val="22"/>
          <w:szCs w:val="22"/>
        </w:rPr>
        <w:t xml:space="preserve"> wykonanie i dostarczenie dokumentacji powykonawczej w 3 egzemplarzach w wersji papierowej oraz na 3 płytach CD w wersji elektronicznej w plikach PDF. Dokumentacja powykonawcza powinna być sporządzona w języku polskim, powinna potwierdzać spełnienie wymaganych przez Zamawiającego warunków i parametrów technicznych zamontowanych urządzeń (deklaracje zgodności, aprobaty techniczne, certyfikaty, wymagane pomiary elektryczne);</w:t>
      </w:r>
    </w:p>
    <w:p w:rsidR="00AA6B26" w:rsidRPr="00C94DDA" w:rsidRDefault="00AA6B26" w:rsidP="004609A0">
      <w:pPr>
        <w:widowControl/>
        <w:tabs>
          <w:tab w:val="left" w:pos="284"/>
        </w:tabs>
        <w:autoSpaceDE/>
        <w:autoSpaceDN/>
        <w:adjustRightInd/>
        <w:spacing w:before="240" w:after="240" w:line="259" w:lineRule="auto"/>
        <w:rPr>
          <w:rFonts w:ascii="Tahoma" w:hAnsi="Tahoma" w:cs="Tahoma"/>
          <w:sz w:val="22"/>
          <w:szCs w:val="22"/>
        </w:rPr>
      </w:pPr>
      <w:r w:rsidRPr="00C94DDA">
        <w:rPr>
          <w:rFonts w:ascii="Tahoma" w:hAnsi="Tahoma" w:cs="Tahoma"/>
          <w:sz w:val="22"/>
          <w:szCs w:val="22"/>
        </w:rPr>
        <w:t>W ramach dokumentacji powykonawczej, Wykonawca przekaże dokumentację w tym, instrukcje działania,  DTR, karty gwarancyjne i warunki gwarancji w języku polskim.</w:t>
      </w:r>
    </w:p>
    <w:p w:rsidR="003213B6" w:rsidRPr="00C94DDA" w:rsidRDefault="003213B6" w:rsidP="00E27225">
      <w:pPr>
        <w:pStyle w:val="Nagwek2"/>
        <w:numPr>
          <w:ilvl w:val="1"/>
          <w:numId w:val="11"/>
        </w:numPr>
        <w:spacing w:before="240" w:after="0" w:line="276" w:lineRule="auto"/>
        <w:jc w:val="both"/>
        <w:rPr>
          <w:rFonts w:ascii="Tahoma" w:hAnsi="Tahoma" w:cs="Tahoma"/>
          <w:bCs w:val="0"/>
          <w:iCs w:val="0"/>
          <w:color w:val="000000"/>
          <w:sz w:val="22"/>
          <w:szCs w:val="22"/>
        </w:rPr>
      </w:pPr>
      <w:bookmarkStart w:id="18" w:name="_Toc38204084"/>
      <w:r w:rsidRPr="00C94DDA">
        <w:rPr>
          <w:rFonts w:ascii="Tahoma" w:hAnsi="Tahoma" w:cs="Tahoma"/>
          <w:bCs w:val="0"/>
          <w:iCs w:val="0"/>
          <w:color w:val="000000"/>
          <w:sz w:val="22"/>
          <w:szCs w:val="22"/>
        </w:rPr>
        <w:t>Szkolenie.</w:t>
      </w:r>
      <w:bookmarkEnd w:id="18"/>
    </w:p>
    <w:p w:rsidR="003213B6" w:rsidRPr="00C94DDA" w:rsidRDefault="003213B6" w:rsidP="004609A0">
      <w:pPr>
        <w:widowControl/>
        <w:tabs>
          <w:tab w:val="left" w:pos="284"/>
        </w:tabs>
        <w:autoSpaceDE/>
        <w:autoSpaceDN/>
        <w:adjustRightInd/>
        <w:spacing w:before="240" w:after="240" w:line="259" w:lineRule="auto"/>
        <w:rPr>
          <w:rFonts w:ascii="Tahoma" w:hAnsi="Tahoma" w:cs="Tahoma"/>
          <w:sz w:val="22"/>
          <w:szCs w:val="22"/>
        </w:rPr>
      </w:pPr>
      <w:r w:rsidRPr="00C94DDA">
        <w:rPr>
          <w:rFonts w:ascii="Tahoma" w:hAnsi="Tahoma" w:cs="Tahoma"/>
          <w:sz w:val="22"/>
          <w:szCs w:val="22"/>
        </w:rPr>
        <w:t xml:space="preserve">Wykonawca przeprowadzi szkolenie osób wskazanych przez Zamawiającego, osób obsługujących </w:t>
      </w:r>
      <w:r w:rsidR="00CF4753">
        <w:rPr>
          <w:rFonts w:ascii="Tahoma" w:hAnsi="Tahoma" w:cs="Tahoma"/>
          <w:sz w:val="22"/>
          <w:szCs w:val="22"/>
        </w:rPr>
        <w:t>kratę</w:t>
      </w:r>
      <w:r w:rsidRPr="00C94DDA">
        <w:rPr>
          <w:rFonts w:ascii="Tahoma" w:hAnsi="Tahoma" w:cs="Tahoma"/>
          <w:sz w:val="22"/>
          <w:szCs w:val="22"/>
        </w:rPr>
        <w:t xml:space="preserve"> w ilości max. 4 osób</w:t>
      </w:r>
      <w:r w:rsidR="00CF4753">
        <w:rPr>
          <w:rFonts w:ascii="Tahoma" w:hAnsi="Tahoma" w:cs="Tahoma"/>
          <w:sz w:val="22"/>
          <w:szCs w:val="22"/>
        </w:rPr>
        <w:t>, 2 godziny</w:t>
      </w:r>
      <w:r w:rsidRPr="00C94DDA">
        <w:rPr>
          <w:rFonts w:ascii="Tahoma" w:hAnsi="Tahoma" w:cs="Tahoma"/>
          <w:sz w:val="22"/>
          <w:szCs w:val="22"/>
        </w:rPr>
        <w:t xml:space="preserve">. </w:t>
      </w:r>
    </w:p>
    <w:p w:rsidR="00494C9A" w:rsidRPr="00C94DDA" w:rsidRDefault="00C956B1" w:rsidP="00E27225">
      <w:pPr>
        <w:pStyle w:val="Nagwek2"/>
        <w:numPr>
          <w:ilvl w:val="0"/>
          <w:numId w:val="11"/>
        </w:numPr>
        <w:spacing w:before="240" w:after="0" w:line="276" w:lineRule="auto"/>
        <w:jc w:val="both"/>
        <w:rPr>
          <w:rFonts w:ascii="Tahoma" w:hAnsi="Tahoma" w:cs="Tahoma"/>
          <w:bCs w:val="0"/>
          <w:iCs w:val="0"/>
          <w:color w:val="000000"/>
          <w:sz w:val="22"/>
          <w:szCs w:val="22"/>
        </w:rPr>
      </w:pPr>
      <w:bookmarkStart w:id="19" w:name="_Toc38204085"/>
      <w:bookmarkEnd w:id="0"/>
      <w:r w:rsidRPr="00C94DDA">
        <w:rPr>
          <w:rFonts w:ascii="Tahoma" w:hAnsi="Tahoma" w:cs="Tahoma"/>
          <w:bCs w:val="0"/>
          <w:iCs w:val="0"/>
          <w:color w:val="000000"/>
          <w:sz w:val="22"/>
          <w:szCs w:val="22"/>
        </w:rPr>
        <w:t xml:space="preserve">Wykaz </w:t>
      </w:r>
      <w:r w:rsidR="00494C9A" w:rsidRPr="00C94DDA">
        <w:rPr>
          <w:rFonts w:ascii="Tahoma" w:hAnsi="Tahoma" w:cs="Tahoma"/>
          <w:bCs w:val="0"/>
          <w:iCs w:val="0"/>
          <w:color w:val="000000"/>
          <w:sz w:val="22"/>
          <w:szCs w:val="22"/>
        </w:rPr>
        <w:t>załączników</w:t>
      </w:r>
      <w:bookmarkEnd w:id="19"/>
    </w:p>
    <w:p w:rsidR="00494C9A" w:rsidRPr="00C94DDA" w:rsidRDefault="00494C9A" w:rsidP="004609A0">
      <w:pPr>
        <w:widowControl/>
        <w:spacing w:line="276" w:lineRule="auto"/>
        <w:rPr>
          <w:rFonts w:ascii="Tahoma" w:hAnsi="Tahoma" w:cs="Tahoma"/>
          <w:sz w:val="22"/>
          <w:szCs w:val="22"/>
        </w:rPr>
      </w:pPr>
      <w:r w:rsidRPr="00C94DDA">
        <w:rPr>
          <w:rFonts w:ascii="Tahoma" w:hAnsi="Tahoma" w:cs="Tahoma"/>
          <w:sz w:val="22"/>
          <w:szCs w:val="22"/>
        </w:rPr>
        <w:t xml:space="preserve">1. </w:t>
      </w:r>
      <w:r w:rsidR="003213B6" w:rsidRPr="00C94DDA">
        <w:rPr>
          <w:rFonts w:ascii="Tahoma" w:hAnsi="Tahoma" w:cs="Tahoma"/>
          <w:sz w:val="22"/>
          <w:szCs w:val="22"/>
        </w:rPr>
        <w:t>Plan sytuacyjn</w:t>
      </w:r>
      <w:r w:rsidR="00CF4753">
        <w:rPr>
          <w:rFonts w:ascii="Tahoma" w:hAnsi="Tahoma" w:cs="Tahoma"/>
          <w:sz w:val="22"/>
          <w:szCs w:val="22"/>
        </w:rPr>
        <w:t>o-wysokościowy - rys. nr 1/A</w:t>
      </w:r>
      <w:r w:rsidR="003213B6" w:rsidRPr="00C94DDA">
        <w:rPr>
          <w:rFonts w:ascii="Tahoma" w:hAnsi="Tahoma" w:cs="Tahoma"/>
          <w:sz w:val="22"/>
          <w:szCs w:val="22"/>
        </w:rPr>
        <w:t>.</w:t>
      </w:r>
    </w:p>
    <w:p w:rsidR="003213B6" w:rsidRPr="00C94DDA" w:rsidRDefault="003213B6" w:rsidP="004609A0">
      <w:pPr>
        <w:widowControl/>
        <w:spacing w:line="276" w:lineRule="auto"/>
        <w:rPr>
          <w:rFonts w:ascii="Tahoma" w:hAnsi="Tahoma" w:cs="Tahoma"/>
          <w:sz w:val="22"/>
          <w:szCs w:val="22"/>
        </w:rPr>
      </w:pPr>
      <w:r w:rsidRPr="00C94DDA">
        <w:rPr>
          <w:rFonts w:ascii="Tahoma" w:hAnsi="Tahoma" w:cs="Tahoma"/>
          <w:sz w:val="22"/>
          <w:szCs w:val="22"/>
        </w:rPr>
        <w:t>2. Powykonawczy plan trasy kabla zasilającego i światłowodu.</w:t>
      </w:r>
    </w:p>
    <w:p w:rsidR="00FE5097" w:rsidRPr="00C94DDA" w:rsidRDefault="00FE5097" w:rsidP="004609A0">
      <w:pPr>
        <w:widowControl/>
        <w:spacing w:line="276" w:lineRule="auto"/>
        <w:rPr>
          <w:rFonts w:ascii="Tahoma" w:hAnsi="Tahoma" w:cs="Tahoma"/>
          <w:sz w:val="22"/>
          <w:szCs w:val="22"/>
        </w:rPr>
      </w:pPr>
      <w:r w:rsidRPr="00C94DDA">
        <w:rPr>
          <w:rFonts w:ascii="Tahoma" w:hAnsi="Tahoma" w:cs="Tahoma"/>
          <w:sz w:val="22"/>
          <w:szCs w:val="22"/>
        </w:rPr>
        <w:t>3. Rzut miejsca montażu.</w:t>
      </w:r>
    </w:p>
    <w:p w:rsidR="00FE5097" w:rsidRPr="00C94DDA" w:rsidRDefault="00FE5097" w:rsidP="004609A0">
      <w:pPr>
        <w:widowControl/>
        <w:spacing w:line="276" w:lineRule="auto"/>
        <w:rPr>
          <w:rFonts w:ascii="Tahoma" w:hAnsi="Tahoma" w:cs="Tahoma"/>
          <w:sz w:val="22"/>
          <w:szCs w:val="22"/>
        </w:rPr>
      </w:pPr>
      <w:r w:rsidRPr="00C94DDA">
        <w:rPr>
          <w:rFonts w:ascii="Tahoma" w:hAnsi="Tahoma" w:cs="Tahoma"/>
          <w:sz w:val="22"/>
          <w:szCs w:val="22"/>
        </w:rPr>
        <w:t>4. Przekrój.</w:t>
      </w:r>
    </w:p>
    <w:p w:rsidR="00FE5097" w:rsidRPr="00C94DDA" w:rsidRDefault="00FE5097" w:rsidP="004609A0">
      <w:pPr>
        <w:widowControl/>
        <w:spacing w:line="276" w:lineRule="auto"/>
        <w:rPr>
          <w:rFonts w:ascii="Tahoma" w:hAnsi="Tahoma" w:cs="Tahoma"/>
          <w:sz w:val="22"/>
          <w:szCs w:val="22"/>
        </w:rPr>
      </w:pPr>
      <w:r w:rsidRPr="00C94DDA">
        <w:rPr>
          <w:rFonts w:ascii="Tahoma" w:hAnsi="Tahoma" w:cs="Tahoma"/>
          <w:sz w:val="22"/>
          <w:szCs w:val="22"/>
        </w:rPr>
        <w:t>5. Zakres powierzchni zastrzeżony dla bariery kierującej smolty.</w:t>
      </w:r>
    </w:p>
    <w:p w:rsidR="003A5CEF" w:rsidRPr="00C94DDA" w:rsidRDefault="003A5CEF" w:rsidP="004609A0">
      <w:pPr>
        <w:widowControl/>
        <w:spacing w:line="276" w:lineRule="auto"/>
        <w:rPr>
          <w:rFonts w:ascii="Tahoma" w:hAnsi="Tahoma" w:cs="Tahoma"/>
          <w:sz w:val="22"/>
          <w:szCs w:val="22"/>
        </w:rPr>
      </w:pPr>
    </w:p>
    <w:p w:rsidR="003A5CEF" w:rsidRPr="00C94DDA" w:rsidRDefault="003A5CEF" w:rsidP="004609A0">
      <w:pPr>
        <w:widowControl/>
        <w:spacing w:line="276" w:lineRule="auto"/>
        <w:rPr>
          <w:rFonts w:ascii="Tahoma" w:hAnsi="Tahoma" w:cs="Tahoma"/>
          <w:sz w:val="22"/>
          <w:szCs w:val="22"/>
        </w:rPr>
      </w:pPr>
      <w:r w:rsidRPr="00C94DDA">
        <w:rPr>
          <w:rFonts w:ascii="Tahoma" w:hAnsi="Tahoma" w:cs="Tahoma"/>
          <w:sz w:val="22"/>
          <w:szCs w:val="22"/>
        </w:rPr>
        <w:t>Załącznik nr 1 Plan sytuacyjny.</w:t>
      </w:r>
    </w:p>
    <w:p w:rsidR="003A5CEF" w:rsidRPr="00C94DDA" w:rsidRDefault="00CC16CF" w:rsidP="004609A0">
      <w:pPr>
        <w:widowControl/>
        <w:spacing w:line="276" w:lineRule="auto"/>
        <w:rPr>
          <w:rFonts w:ascii="Tahoma" w:hAnsi="Tahoma" w:cs="Tahoma"/>
          <w:sz w:val="22"/>
          <w:szCs w:val="22"/>
        </w:rPr>
      </w:pPr>
      <w:r>
        <w:rPr>
          <w:rFonts w:ascii="Tahoma" w:hAnsi="Tahoma" w:cs="Tahoma"/>
          <w:noProof/>
        </w:rPr>
        <w:t>W załączeniu</w:t>
      </w:r>
      <w:r w:rsidR="00CF4753">
        <w:rPr>
          <w:rFonts w:ascii="Tahoma" w:hAnsi="Tahoma" w:cs="Tahoma"/>
          <w:noProof/>
        </w:rPr>
        <w:t>:</w:t>
      </w:r>
      <w:r>
        <w:rPr>
          <w:rFonts w:ascii="Tahoma" w:hAnsi="Tahoma" w:cs="Tahoma"/>
          <w:noProof/>
        </w:rPr>
        <w:t xml:space="preserve"> </w:t>
      </w:r>
      <w:r w:rsidR="00CF4753" w:rsidRPr="00CF4753">
        <w:rPr>
          <w:rFonts w:ascii="Tahoma" w:hAnsi="Tahoma" w:cs="Tahoma"/>
          <w:noProof/>
        </w:rPr>
        <w:t>Plan sytuacyjno-wysokościowy - rys. nr 1/A</w:t>
      </w:r>
      <w:r w:rsidR="00CF4753">
        <w:rPr>
          <w:rFonts w:ascii="Tahoma" w:hAnsi="Tahoma" w:cs="Tahoma"/>
          <w:noProof/>
        </w:rPr>
        <w:t>.</w:t>
      </w:r>
    </w:p>
    <w:p w:rsidR="003A5CEF" w:rsidRPr="00C94DDA" w:rsidRDefault="003A5CEF" w:rsidP="004609A0">
      <w:pPr>
        <w:widowControl/>
        <w:spacing w:line="276" w:lineRule="auto"/>
        <w:rPr>
          <w:rFonts w:ascii="Tahoma" w:hAnsi="Tahoma" w:cs="Tahoma"/>
          <w:sz w:val="22"/>
          <w:szCs w:val="22"/>
        </w:rPr>
      </w:pPr>
    </w:p>
    <w:p w:rsidR="003A5CEF" w:rsidRPr="00C94DDA" w:rsidRDefault="003A5CEF" w:rsidP="004609A0">
      <w:pPr>
        <w:widowControl/>
        <w:spacing w:line="276" w:lineRule="auto"/>
        <w:rPr>
          <w:rFonts w:ascii="Tahoma" w:hAnsi="Tahoma" w:cs="Tahoma"/>
          <w:sz w:val="22"/>
          <w:szCs w:val="22"/>
        </w:rPr>
      </w:pPr>
      <w:r w:rsidRPr="00C94DDA">
        <w:rPr>
          <w:rFonts w:ascii="Tahoma" w:hAnsi="Tahoma" w:cs="Tahoma"/>
          <w:sz w:val="22"/>
          <w:szCs w:val="22"/>
        </w:rPr>
        <w:t>Załącznik nr 2 Powykonawczy plan trasy kabla zasilającego i światłowodu.</w:t>
      </w:r>
    </w:p>
    <w:p w:rsidR="00494C9A" w:rsidRPr="00C94DDA" w:rsidRDefault="007D78E6" w:rsidP="004609A0">
      <w:pPr>
        <w:widowControl/>
        <w:spacing w:line="276" w:lineRule="auto"/>
        <w:rPr>
          <w:rFonts w:ascii="Tahoma" w:hAnsi="Tahoma" w:cs="Tahoma"/>
          <w:sz w:val="22"/>
          <w:szCs w:val="22"/>
        </w:rPr>
      </w:pPr>
      <w:r w:rsidRPr="00C94DDA">
        <w:rPr>
          <w:rFonts w:ascii="Tahoma" w:hAnsi="Tahoma" w:cs="Tahoma"/>
          <w:noProof/>
          <w:sz w:val="22"/>
          <w:szCs w:val="22"/>
        </w:rPr>
        <w:drawing>
          <wp:inline distT="0" distB="0" distL="0" distR="0" wp14:anchorId="4B0523E0" wp14:editId="1F3E2A29">
            <wp:extent cx="5341173" cy="3525574"/>
            <wp:effectExtent l="19050" t="19050" r="12065" b="177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917" cy="3533986"/>
                    </a:xfrm>
                    <a:prstGeom prst="rect">
                      <a:avLst/>
                    </a:prstGeom>
                    <a:ln>
                      <a:solidFill>
                        <a:schemeClr val="tx1">
                          <a:lumMod val="50000"/>
                          <a:lumOff val="50000"/>
                        </a:schemeClr>
                      </a:solidFill>
                    </a:ln>
                  </pic:spPr>
                </pic:pic>
              </a:graphicData>
            </a:graphic>
          </wp:inline>
        </w:drawing>
      </w:r>
    </w:p>
    <w:p w:rsidR="00C956B1" w:rsidRPr="00C94DDA" w:rsidRDefault="00C956B1" w:rsidP="004609A0">
      <w:pPr>
        <w:widowControl/>
        <w:spacing w:line="276" w:lineRule="auto"/>
        <w:rPr>
          <w:rFonts w:ascii="Tahoma" w:hAnsi="Tahoma" w:cs="Tahoma"/>
          <w:sz w:val="22"/>
          <w:szCs w:val="22"/>
        </w:rPr>
      </w:pPr>
    </w:p>
    <w:p w:rsidR="00C956B1" w:rsidRPr="00C94DDA" w:rsidRDefault="00C956B1"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2E4D51" w:rsidRDefault="002E4D51"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r w:rsidRPr="00C94DDA">
        <w:rPr>
          <w:rFonts w:ascii="Tahoma" w:hAnsi="Tahoma" w:cs="Tahoma"/>
          <w:sz w:val="22"/>
          <w:szCs w:val="22"/>
        </w:rPr>
        <w:t>Załącznik nr 3. Rzut miejsca montażu.</w:t>
      </w:r>
    </w:p>
    <w:p w:rsidR="00FE5097" w:rsidRPr="00C94DDA" w:rsidRDefault="00FE5097" w:rsidP="004609A0">
      <w:pPr>
        <w:widowControl/>
        <w:spacing w:line="276" w:lineRule="auto"/>
        <w:rPr>
          <w:rFonts w:ascii="Tahoma" w:hAnsi="Tahoma" w:cs="Tahoma"/>
          <w:sz w:val="22"/>
          <w:szCs w:val="22"/>
        </w:rPr>
      </w:pPr>
    </w:p>
    <w:p w:rsidR="00C956B1" w:rsidRPr="00C94DDA" w:rsidRDefault="00C956B1" w:rsidP="004609A0">
      <w:pPr>
        <w:widowControl/>
        <w:spacing w:line="276" w:lineRule="auto"/>
        <w:rPr>
          <w:rFonts w:ascii="Tahoma" w:hAnsi="Tahoma" w:cs="Tahoma"/>
          <w:sz w:val="22"/>
          <w:szCs w:val="22"/>
        </w:rPr>
      </w:pPr>
      <w:r w:rsidRPr="00C94DDA">
        <w:rPr>
          <w:rFonts w:ascii="Tahoma" w:hAnsi="Tahoma" w:cs="Tahoma"/>
          <w:noProof/>
        </w:rPr>
        <w:drawing>
          <wp:inline distT="0" distB="0" distL="0" distR="0" wp14:anchorId="2EE41BF2" wp14:editId="0010DD79">
            <wp:extent cx="5939583" cy="3779391"/>
            <wp:effectExtent l="19050" t="19050" r="23495" b="1206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242" cy="3785537"/>
                    </a:xfrm>
                    <a:prstGeom prst="rect">
                      <a:avLst/>
                    </a:prstGeom>
                    <a:ln>
                      <a:solidFill>
                        <a:schemeClr val="tx1">
                          <a:lumMod val="50000"/>
                          <a:lumOff val="50000"/>
                        </a:schemeClr>
                      </a:solidFill>
                    </a:ln>
                  </pic:spPr>
                </pic:pic>
              </a:graphicData>
            </a:graphic>
          </wp:inline>
        </w:drawing>
      </w:r>
    </w:p>
    <w:p w:rsidR="00FE5097" w:rsidRDefault="00FE5097"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Default="00CC16CF" w:rsidP="004609A0">
      <w:pPr>
        <w:widowControl/>
        <w:spacing w:line="276" w:lineRule="auto"/>
        <w:rPr>
          <w:rFonts w:ascii="Tahoma" w:hAnsi="Tahoma" w:cs="Tahoma"/>
          <w:sz w:val="22"/>
          <w:szCs w:val="22"/>
        </w:rPr>
      </w:pPr>
    </w:p>
    <w:p w:rsidR="00CC16CF" w:rsidRPr="00C94DDA" w:rsidRDefault="00CC16CF"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r w:rsidRPr="00C94DDA">
        <w:rPr>
          <w:rFonts w:ascii="Tahoma" w:hAnsi="Tahoma" w:cs="Tahoma"/>
          <w:sz w:val="22"/>
          <w:szCs w:val="22"/>
        </w:rPr>
        <w:t>Załącznik nr 4. Przekrój.</w:t>
      </w: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r w:rsidRPr="00C94DDA">
        <w:rPr>
          <w:rFonts w:ascii="Tahoma" w:hAnsi="Tahoma" w:cs="Tahoma"/>
          <w:noProof/>
        </w:rPr>
        <w:drawing>
          <wp:inline distT="0" distB="0" distL="0" distR="0" wp14:anchorId="220D142B" wp14:editId="6ACB8BB6">
            <wp:extent cx="5940425" cy="3605232"/>
            <wp:effectExtent l="19050" t="19050" r="22225" b="146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605232"/>
                    </a:xfrm>
                    <a:prstGeom prst="rect">
                      <a:avLst/>
                    </a:prstGeom>
                    <a:ln>
                      <a:solidFill>
                        <a:schemeClr val="tx1">
                          <a:lumMod val="50000"/>
                          <a:lumOff val="50000"/>
                        </a:schemeClr>
                      </a:solidFill>
                    </a:ln>
                  </pic:spPr>
                </pic:pic>
              </a:graphicData>
            </a:graphic>
          </wp:inline>
        </w:drawing>
      </w:r>
    </w:p>
    <w:p w:rsidR="00FE5097" w:rsidRPr="00C94DDA" w:rsidRDefault="00FE509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p>
    <w:p w:rsidR="008861F7" w:rsidRPr="00C94DDA" w:rsidRDefault="008861F7" w:rsidP="004609A0">
      <w:pPr>
        <w:widowControl/>
        <w:spacing w:line="276" w:lineRule="auto"/>
        <w:rPr>
          <w:rFonts w:ascii="Tahoma" w:hAnsi="Tahoma" w:cs="Tahoma"/>
          <w:sz w:val="22"/>
          <w:szCs w:val="22"/>
        </w:rPr>
      </w:pPr>
      <w:r w:rsidRPr="00C94DDA">
        <w:rPr>
          <w:rFonts w:ascii="Tahoma" w:hAnsi="Tahoma" w:cs="Tahoma"/>
          <w:sz w:val="22"/>
          <w:szCs w:val="22"/>
        </w:rPr>
        <w:t>Załącznik nr 5. Zakres powierzchni zastrzeżony dla bariery kierującej smolty.</w:t>
      </w:r>
    </w:p>
    <w:p w:rsidR="008861F7" w:rsidRPr="00C94DDA" w:rsidRDefault="008861F7" w:rsidP="004609A0">
      <w:pPr>
        <w:widowControl/>
        <w:spacing w:line="276" w:lineRule="auto"/>
        <w:rPr>
          <w:rFonts w:ascii="Tahoma" w:hAnsi="Tahoma" w:cs="Tahoma"/>
          <w:sz w:val="22"/>
          <w:szCs w:val="22"/>
        </w:rPr>
      </w:pPr>
    </w:p>
    <w:p w:rsidR="00FE5097" w:rsidRPr="00C94DDA" w:rsidRDefault="00FE5097" w:rsidP="004609A0">
      <w:pPr>
        <w:widowControl/>
        <w:spacing w:line="276" w:lineRule="auto"/>
        <w:rPr>
          <w:rFonts w:ascii="Tahoma" w:hAnsi="Tahoma" w:cs="Tahoma"/>
          <w:sz w:val="22"/>
          <w:szCs w:val="22"/>
        </w:rPr>
      </w:pPr>
      <w:r w:rsidRPr="00C94DDA">
        <w:rPr>
          <w:rFonts w:ascii="Tahoma" w:hAnsi="Tahoma" w:cs="Tahoma"/>
          <w:noProof/>
        </w:rPr>
        <w:drawing>
          <wp:inline distT="0" distB="0" distL="0" distR="0" wp14:anchorId="1DBBC7A5" wp14:editId="47E6C89A">
            <wp:extent cx="5940425" cy="3084830"/>
            <wp:effectExtent l="19050" t="19050" r="22225" b="203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084830"/>
                    </a:xfrm>
                    <a:prstGeom prst="rect">
                      <a:avLst/>
                    </a:prstGeom>
                    <a:ln>
                      <a:solidFill>
                        <a:schemeClr val="tx1">
                          <a:lumMod val="50000"/>
                          <a:lumOff val="50000"/>
                        </a:schemeClr>
                      </a:solidFill>
                    </a:ln>
                  </pic:spPr>
                </pic:pic>
              </a:graphicData>
            </a:graphic>
          </wp:inline>
        </w:drawing>
      </w:r>
    </w:p>
    <w:sectPr w:rsidR="00FE5097" w:rsidRPr="00C94DDA" w:rsidSect="002442D6">
      <w:headerReference w:type="default" r:id="rId16"/>
      <w:pgSz w:w="11906" w:h="16838" w:code="9"/>
      <w:pgMar w:top="906" w:right="849" w:bottom="1135" w:left="1418" w:header="709" w:footer="709" w:gutter="284"/>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551" w:rsidRDefault="00892551">
      <w:r>
        <w:separator/>
      </w:r>
    </w:p>
  </w:endnote>
  <w:endnote w:type="continuationSeparator" w:id="0">
    <w:p w:rsidR="00892551" w:rsidRDefault="0089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ICA *">
    <w:altName w:val="Times New Roman"/>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ED9" w:rsidRDefault="00323ED9" w:rsidP="00222AF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221</w:t>
    </w:r>
    <w:r>
      <w:rPr>
        <w:rStyle w:val="Numerstrony"/>
      </w:rPr>
      <w:fldChar w:fldCharType="end"/>
    </w:r>
  </w:p>
  <w:p w:rsidR="00323ED9" w:rsidRDefault="00323ED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421633"/>
      <w:docPartObj>
        <w:docPartGallery w:val="Page Numbers (Bottom of Page)"/>
        <w:docPartUnique/>
      </w:docPartObj>
    </w:sdtPr>
    <w:sdtEndPr/>
    <w:sdtContent>
      <w:p w:rsidR="00323ED9" w:rsidRPr="005A18E2" w:rsidRDefault="00323ED9" w:rsidP="005A18E2">
        <w:pPr>
          <w:pStyle w:val="Stopka"/>
          <w:pBdr>
            <w:top w:val="single" w:sz="4" w:space="1" w:color="auto"/>
          </w:pBdr>
          <w:jc w:val="center"/>
          <w:rPr>
            <w:rFonts w:ascii="Verdana" w:hAnsi="Verdana"/>
            <w:i/>
            <w:sz w:val="14"/>
            <w:szCs w:val="14"/>
          </w:rPr>
        </w:pPr>
        <w:r w:rsidRPr="00235C82">
          <w:rPr>
            <w:rFonts w:ascii="Verdana" w:hAnsi="Verdana"/>
            <w:i/>
            <w:sz w:val="16"/>
            <w:szCs w:val="16"/>
            <w:vertAlign w:val="superscript"/>
          </w:rPr>
          <w:t xml:space="preserve">Nazwa Zamówienia: </w:t>
        </w:r>
        <w:r w:rsidR="005A18E2" w:rsidRPr="00235C82">
          <w:rPr>
            <w:rFonts w:ascii="Verdana" w:hAnsi="Verdana"/>
            <w:i/>
            <w:sz w:val="16"/>
            <w:szCs w:val="16"/>
            <w:vertAlign w:val="superscript"/>
          </w:rPr>
          <w:t>„Dostawa, montaż, uruchomienie kraty mechanicznej na wejściu do przepławki  przy elektrowni wodnej Kamienna”</w:t>
        </w:r>
        <w:r w:rsidR="00235C82">
          <w:rPr>
            <w:rFonts w:ascii="Verdana" w:hAnsi="Verdana"/>
            <w:i/>
            <w:sz w:val="16"/>
            <w:szCs w:val="16"/>
            <w:vertAlign w:val="superscript"/>
          </w:rPr>
          <w:t xml:space="preserve">                                                              </w:t>
        </w:r>
        <w:r w:rsidR="005A18E2" w:rsidRPr="00235C82">
          <w:rPr>
            <w:rFonts w:ascii="Verdana" w:hAnsi="Verdana"/>
            <w:i/>
            <w:sz w:val="16"/>
            <w:szCs w:val="16"/>
            <w:vertAlign w:val="superscript"/>
          </w:rPr>
          <w:t xml:space="preserve"> w ramach projektu LIFE13 NAT/PL/000009</w:t>
        </w:r>
        <w:r>
          <w:rPr>
            <w:rFonts w:ascii="Verdana" w:hAnsi="Verdana"/>
            <w:i/>
            <w:sz w:val="14"/>
            <w:szCs w:val="14"/>
          </w:rPr>
          <w:tab/>
        </w:r>
        <w:r>
          <w:fldChar w:fldCharType="begin"/>
        </w:r>
        <w:r>
          <w:instrText>PAGE   \* MERGEFORMAT</w:instrText>
        </w:r>
        <w:r>
          <w:fldChar w:fldCharType="separate"/>
        </w:r>
        <w:r w:rsidR="00BA06B2">
          <w:rPr>
            <w:noProof/>
          </w:rPr>
          <w:t>5</w:t>
        </w:r>
        <w:r>
          <w:fldChar w:fldCharType="end"/>
        </w:r>
      </w:p>
    </w:sdtContent>
  </w:sdt>
  <w:p w:rsidR="00323ED9" w:rsidRPr="008A658D" w:rsidRDefault="00323ED9" w:rsidP="008A658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82" w:rsidRPr="00235C82" w:rsidRDefault="00235C82" w:rsidP="00235C82">
    <w:pPr>
      <w:pStyle w:val="Stopka"/>
    </w:pPr>
    <w:r w:rsidRPr="00235C82">
      <w:rPr>
        <w:rFonts w:ascii="Verdana" w:hAnsi="Verdana"/>
        <w:i/>
        <w:sz w:val="14"/>
        <w:szCs w:val="14"/>
      </w:rPr>
      <w:t xml:space="preserve">Nazwa Zamówienia: „Dostawa, montaż, uruchomienie kraty mechanicznej na wejściu do przepławki  przy elektrowni wodnej </w:t>
    </w:r>
    <w:r>
      <w:rPr>
        <w:rFonts w:ascii="Verdana" w:hAnsi="Verdana"/>
        <w:i/>
        <w:sz w:val="14"/>
        <w:szCs w:val="14"/>
      </w:rPr>
      <w:t>„</w:t>
    </w:r>
    <w:r w:rsidRPr="00235C82">
      <w:rPr>
        <w:rFonts w:ascii="Verdana" w:hAnsi="Verdana"/>
        <w:i/>
        <w:sz w:val="14"/>
        <w:szCs w:val="14"/>
      </w:rPr>
      <w:t>Kamienna</w:t>
    </w:r>
    <w:r>
      <w:rPr>
        <w:rFonts w:ascii="Verdana" w:hAnsi="Verdana"/>
        <w:i/>
        <w:sz w:val="14"/>
        <w:szCs w:val="14"/>
      </w:rPr>
      <w:t>”</w:t>
    </w:r>
    <w:r w:rsidRPr="00235C82">
      <w:rPr>
        <w:rFonts w:ascii="Verdana" w:hAnsi="Verdana"/>
        <w:i/>
        <w:sz w:val="14"/>
        <w:szCs w:val="14"/>
      </w:rPr>
      <w:t xml:space="preserve"> w ramach projektu LIFE13 NAT/PL/000009                                                 </w:t>
    </w:r>
  </w:p>
  <w:p w:rsidR="00235C82" w:rsidRDefault="00235C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551" w:rsidRDefault="00892551">
      <w:r>
        <w:separator/>
      </w:r>
    </w:p>
  </w:footnote>
  <w:footnote w:type="continuationSeparator" w:id="0">
    <w:p w:rsidR="00892551" w:rsidRDefault="00892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ED9" w:rsidRDefault="00323ED9" w:rsidP="00486B20">
    <w:pPr>
      <w:spacing w:after="200" w:line="276" w:lineRule="auto"/>
      <w:ind w:left="-567"/>
      <w:jc w:val="center"/>
      <w:outlineLvl w:val="0"/>
      <w:rPr>
        <w:rFonts w:ascii="Verdana" w:eastAsia="Calibri" w:hAnsi="Verdana"/>
        <w:b/>
        <w:i/>
        <w:szCs w:val="22"/>
        <w:lang w:eastAsia="en-US"/>
      </w:rPr>
    </w:pPr>
    <w:r>
      <w:rPr>
        <w:rFonts w:ascii="Calibri" w:eastAsia="Calibri" w:hAnsi="Calibri"/>
        <w:noProof/>
        <w:sz w:val="22"/>
        <w:szCs w:val="22"/>
      </w:rPr>
      <w:drawing>
        <wp:inline distT="0" distB="0" distL="0" distR="0" wp14:anchorId="03A1FA48" wp14:editId="780B48A9">
          <wp:extent cx="794658" cy="564670"/>
          <wp:effectExtent l="0" t="0" r="5715" b="6985"/>
          <wp:docPr id="21" name="Obraz 21"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46" cy="5638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63EF778D" wp14:editId="74CA354F">
          <wp:extent cx="678180" cy="601980"/>
          <wp:effectExtent l="0" t="0" r="7620" b="7620"/>
          <wp:docPr id="22" name="Obraz 22"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natura20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019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0C6C16C8" wp14:editId="29B2AC88">
          <wp:extent cx="571500" cy="601980"/>
          <wp:effectExtent l="0" t="0" r="0" b="7620"/>
          <wp:docPr id="23" name="Obraz 23"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NF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6019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4691A7E3" wp14:editId="5CE27812">
          <wp:extent cx="891540" cy="601980"/>
          <wp:effectExtent l="0" t="0" r="3810" b="7620"/>
          <wp:docPr id="24" name="Obraz 24"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DOS_szczec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1540" cy="6019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772524C0" wp14:editId="66FFCE43">
          <wp:extent cx="1348740" cy="579120"/>
          <wp:effectExtent l="0" t="0" r="381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8740" cy="579120"/>
                  </a:xfrm>
                  <a:prstGeom prst="rect">
                    <a:avLst/>
                  </a:prstGeom>
                  <a:noFill/>
                  <a:ln>
                    <a:noFill/>
                  </a:ln>
                </pic:spPr>
              </pic:pic>
            </a:graphicData>
          </a:graphic>
        </wp:inline>
      </w:drawing>
    </w:r>
  </w:p>
  <w:p w:rsidR="00323ED9" w:rsidRDefault="00323ED9" w:rsidP="00486B20">
    <w:pPr>
      <w:pStyle w:val="Nagwek"/>
      <w:pBdr>
        <w:bottom w:val="single" w:sz="4" w:space="1" w:color="auto"/>
      </w:pBdr>
      <w:jc w:val="center"/>
      <w:rPr>
        <w:rFonts w:ascii="Verdana" w:hAnsi="Verdana"/>
        <w:i/>
        <w:sz w:val="14"/>
        <w:szCs w:val="14"/>
      </w:rPr>
    </w:pPr>
    <w:r>
      <w:rPr>
        <w:rFonts w:ascii="Verdana" w:eastAsia="Calibri" w:hAnsi="Verdana"/>
        <w:i/>
        <w:sz w:val="14"/>
        <w:szCs w:val="14"/>
        <w:lang w:eastAsia="en-US"/>
      </w:rPr>
      <w:t>Projekt LIFE13 NAT/PL/000009 (okres trwania 2014 – 20</w:t>
    </w:r>
    <w:r w:rsidR="00F91D66">
      <w:rPr>
        <w:rFonts w:ascii="Verdana" w:eastAsia="Calibri" w:hAnsi="Verdana"/>
        <w:i/>
        <w:sz w:val="14"/>
        <w:szCs w:val="14"/>
        <w:lang w:eastAsia="en-US"/>
      </w:rPr>
      <w:t>20</w:t>
    </w:r>
    <w:r>
      <w:rPr>
        <w:rFonts w:ascii="Verdana" w:eastAsia="Calibri" w:hAnsi="Verdana"/>
        <w:i/>
        <w:sz w:val="14"/>
        <w:szCs w:val="14"/>
        <w:lang w:eastAsia="en-US"/>
      </w:rPr>
      <w:t xml:space="preserve"> r.) pn. „Active </w:t>
    </w:r>
    <w:proofErr w:type="spellStart"/>
    <w:r>
      <w:rPr>
        <w:rFonts w:ascii="Verdana" w:eastAsia="Calibri" w:hAnsi="Verdana"/>
        <w:i/>
        <w:sz w:val="14"/>
        <w:szCs w:val="14"/>
        <w:lang w:eastAsia="en-US"/>
      </w:rPr>
      <w:t>protection</w:t>
    </w:r>
    <w:proofErr w:type="spellEnd"/>
    <w:r>
      <w:rPr>
        <w:rFonts w:ascii="Verdana" w:eastAsia="Calibri" w:hAnsi="Verdana"/>
        <w:i/>
        <w:sz w:val="14"/>
        <w:szCs w:val="14"/>
        <w:lang w:eastAsia="en-US"/>
      </w:rPr>
      <w:t xml:space="preserve"> of </w:t>
    </w:r>
    <w:proofErr w:type="spellStart"/>
    <w:r>
      <w:rPr>
        <w:rFonts w:ascii="Verdana" w:eastAsia="Calibri" w:hAnsi="Verdana"/>
        <w:i/>
        <w:sz w:val="14"/>
        <w:szCs w:val="14"/>
        <w:lang w:eastAsia="en-US"/>
      </w:rPr>
      <w:t>water-crowfoots</w:t>
    </w:r>
    <w:proofErr w:type="spellEnd"/>
    <w:r>
      <w:rPr>
        <w:rFonts w:ascii="Verdana" w:eastAsia="Calibri" w:hAnsi="Verdana"/>
        <w:i/>
        <w:sz w:val="14"/>
        <w:szCs w:val="14"/>
        <w:lang w:eastAsia="en-US"/>
      </w:rPr>
      <w:t xml:space="preserve"> </w:t>
    </w:r>
    <w:proofErr w:type="spellStart"/>
    <w:r>
      <w:rPr>
        <w:rFonts w:ascii="Verdana" w:eastAsia="Calibri" w:hAnsi="Verdana"/>
        <w:i/>
        <w:sz w:val="14"/>
        <w:szCs w:val="14"/>
        <w:lang w:eastAsia="en-US"/>
      </w:rPr>
      <w:t>habitats</w:t>
    </w:r>
    <w:proofErr w:type="spellEnd"/>
    <w:r>
      <w:rPr>
        <w:rFonts w:ascii="Verdana" w:eastAsia="Calibri" w:hAnsi="Verdana"/>
        <w:i/>
        <w:sz w:val="14"/>
        <w:szCs w:val="14"/>
        <w:lang w:eastAsia="en-US"/>
      </w:rPr>
      <w:t xml:space="preserve"> and </w:t>
    </w:r>
    <w:proofErr w:type="spellStart"/>
    <w:r>
      <w:rPr>
        <w:rFonts w:ascii="Verdana" w:eastAsia="Calibri" w:hAnsi="Verdana"/>
        <w:i/>
        <w:sz w:val="14"/>
        <w:szCs w:val="14"/>
        <w:lang w:eastAsia="en-US"/>
      </w:rPr>
      <w:t>restoration</w:t>
    </w:r>
    <w:proofErr w:type="spellEnd"/>
    <w:r>
      <w:rPr>
        <w:rFonts w:ascii="Verdana" w:eastAsia="Calibri" w:hAnsi="Verdana"/>
        <w:i/>
        <w:sz w:val="14"/>
        <w:szCs w:val="14"/>
        <w:lang w:eastAsia="en-US"/>
      </w:rPr>
      <w:t xml:space="preserve">   of </w:t>
    </w:r>
    <w:proofErr w:type="spellStart"/>
    <w:r>
      <w:rPr>
        <w:rFonts w:ascii="Verdana" w:eastAsia="Calibri" w:hAnsi="Verdana"/>
        <w:i/>
        <w:sz w:val="14"/>
        <w:szCs w:val="14"/>
        <w:lang w:eastAsia="en-US"/>
      </w:rPr>
      <w:t>wildlife</w:t>
    </w:r>
    <w:proofErr w:type="spellEnd"/>
    <w:r>
      <w:rPr>
        <w:rFonts w:ascii="Verdana" w:eastAsia="Calibri" w:hAnsi="Verdana"/>
        <w:i/>
        <w:sz w:val="14"/>
        <w:szCs w:val="14"/>
        <w:lang w:eastAsia="en-US"/>
      </w:rPr>
      <w:t xml:space="preserve"> </w:t>
    </w:r>
    <w:proofErr w:type="spellStart"/>
    <w:r>
      <w:rPr>
        <w:rFonts w:ascii="Verdana" w:eastAsia="Calibri" w:hAnsi="Verdana"/>
        <w:i/>
        <w:sz w:val="14"/>
        <w:szCs w:val="14"/>
        <w:lang w:eastAsia="en-US"/>
      </w:rPr>
      <w:t>corridor</w:t>
    </w:r>
    <w:proofErr w:type="spellEnd"/>
    <w:r>
      <w:rPr>
        <w:rFonts w:ascii="Verdana" w:eastAsia="Calibri" w:hAnsi="Verdana"/>
        <w:i/>
        <w:sz w:val="14"/>
        <w:szCs w:val="14"/>
        <w:lang w:eastAsia="en-US"/>
      </w:rPr>
      <w:t xml:space="preserve"> in the River Drawa </w:t>
    </w:r>
    <w:proofErr w:type="spellStart"/>
    <w:r>
      <w:rPr>
        <w:rFonts w:ascii="Verdana" w:eastAsia="Calibri" w:hAnsi="Verdana"/>
        <w:i/>
        <w:sz w:val="14"/>
        <w:szCs w:val="14"/>
        <w:lang w:eastAsia="en-US"/>
      </w:rPr>
      <w:t>basin</w:t>
    </w:r>
    <w:proofErr w:type="spellEnd"/>
    <w:r>
      <w:rPr>
        <w:rFonts w:ascii="Verdana" w:eastAsia="Calibri" w:hAnsi="Verdana"/>
        <w:i/>
        <w:sz w:val="14"/>
        <w:szCs w:val="14"/>
        <w:lang w:eastAsia="en-US"/>
      </w:rPr>
      <w:t xml:space="preserve"> in Poland” "Czynna ochrona siedlisk </w:t>
    </w:r>
    <w:proofErr w:type="spellStart"/>
    <w:r>
      <w:rPr>
        <w:rFonts w:ascii="Verdana" w:eastAsia="Calibri" w:hAnsi="Verdana"/>
        <w:i/>
        <w:sz w:val="14"/>
        <w:szCs w:val="14"/>
        <w:lang w:eastAsia="en-US"/>
      </w:rPr>
      <w:t>włosieniczników</w:t>
    </w:r>
    <w:proofErr w:type="spellEnd"/>
    <w:r>
      <w:rPr>
        <w:rFonts w:ascii="Verdana" w:eastAsia="Calibri" w:hAnsi="Verdana"/>
        <w:i/>
        <w:sz w:val="14"/>
        <w:szCs w:val="14"/>
        <w:lang w:eastAsia="en-US"/>
      </w:rPr>
      <w:t xml:space="preserve"> i udrożnienie korytarza ekologicznego zlewni rzeki Drawy w Polsce".  Projekt jest współfinansowany przez Komisję Europejską oraz Narodowy Fundusz Ochrony Środowiska  i Gospodarki Wodnej w Warszawie (NFOŚiGW)</w:t>
    </w:r>
  </w:p>
  <w:p w:rsidR="00323ED9" w:rsidRDefault="00323ED9" w:rsidP="00486B20">
    <w:pPr>
      <w:pStyle w:val="Nagwek"/>
      <w:pBdr>
        <w:bottom w:val="single" w:sz="4" w:space="1" w:color="auto"/>
      </w:pBdr>
      <w:jc w:val="center"/>
      <w:rPr>
        <w:rFonts w:ascii="Verdana" w:hAnsi="Verdana"/>
        <w:i/>
        <w:sz w:val="16"/>
        <w:szCs w:val="16"/>
      </w:rPr>
    </w:pPr>
  </w:p>
  <w:p w:rsidR="00323ED9" w:rsidRDefault="00323ED9" w:rsidP="0069408B">
    <w:pPr>
      <w:pStyle w:val="Nagwek"/>
      <w:pBdr>
        <w:bottom w:val="single" w:sz="4" w:space="1" w:color="auto"/>
      </w:pBdr>
      <w:jc w:val="center"/>
      <w:rPr>
        <w:rFonts w:ascii="Verdana" w:hAnsi="Verdana"/>
        <w:i/>
        <w:sz w:val="16"/>
        <w:szCs w:val="16"/>
      </w:rPr>
    </w:pPr>
  </w:p>
  <w:p w:rsidR="00323ED9" w:rsidRPr="00486B20" w:rsidRDefault="00323ED9" w:rsidP="00486B20">
    <w:pPr>
      <w:pStyle w:val="Nagwek"/>
      <w:pBdr>
        <w:bottom w:val="single" w:sz="4" w:space="1" w:color="auto"/>
      </w:pBdr>
      <w:jc w:val="center"/>
      <w:rPr>
        <w:rFonts w:ascii="Verdana" w:eastAsia="Calibri" w:hAnsi="Verdana"/>
        <w:i/>
        <w:sz w:val="14"/>
        <w:szCs w:val="14"/>
        <w:lang w:eastAsia="en-US"/>
      </w:rPr>
    </w:pPr>
    <w:r w:rsidRPr="00486B20">
      <w:rPr>
        <w:rFonts w:ascii="Verdana" w:eastAsia="Calibri" w:hAnsi="Verdana"/>
        <w:i/>
        <w:sz w:val="14"/>
        <w:szCs w:val="14"/>
        <w:lang w:eastAsia="en-US"/>
      </w:rPr>
      <w:t>Specyfikacja Istotnych Warunków Zamówienia – część 3 –</w:t>
    </w:r>
    <w:r>
      <w:rPr>
        <w:rFonts w:ascii="Verdana" w:eastAsia="Calibri" w:hAnsi="Verdana"/>
        <w:i/>
        <w:sz w:val="14"/>
        <w:szCs w:val="14"/>
        <w:lang w:eastAsia="en-US"/>
      </w:rPr>
      <w:t>Opis Przedmiotu Zamówienia</w:t>
    </w:r>
    <w:r w:rsidRPr="00486B20">
      <w:rPr>
        <w:rFonts w:ascii="Verdana" w:eastAsia="Calibri" w:hAnsi="Verdana"/>
        <w:i/>
        <w:sz w:val="14"/>
        <w:szCs w:val="14"/>
        <w:lang w:eastAsia="en-US"/>
      </w:rPr>
      <w:tab/>
    </w:r>
  </w:p>
  <w:p w:rsidR="00323ED9" w:rsidRDefault="00323ED9" w:rsidP="00D648F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ED9" w:rsidRDefault="00323ED9" w:rsidP="00486B20">
    <w:pPr>
      <w:spacing w:after="200" w:line="276" w:lineRule="auto"/>
      <w:ind w:left="-567"/>
      <w:jc w:val="center"/>
      <w:outlineLvl w:val="0"/>
      <w:rPr>
        <w:rFonts w:ascii="Verdana" w:eastAsia="Calibri" w:hAnsi="Verdana"/>
        <w:b/>
        <w:i/>
        <w:szCs w:val="22"/>
        <w:lang w:eastAsia="en-US"/>
      </w:rPr>
    </w:pPr>
    <w:r>
      <w:rPr>
        <w:rFonts w:ascii="Calibri" w:eastAsia="Calibri" w:hAnsi="Calibri"/>
        <w:noProof/>
        <w:sz w:val="22"/>
        <w:szCs w:val="22"/>
      </w:rPr>
      <w:drawing>
        <wp:inline distT="0" distB="0" distL="0" distR="0" wp14:anchorId="41EF4E9E" wp14:editId="14A7D12D">
          <wp:extent cx="794658" cy="564670"/>
          <wp:effectExtent l="0" t="0" r="5715" b="6985"/>
          <wp:docPr id="47" name="Obraz 47"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46" cy="5638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051073A8" wp14:editId="6331B25F">
          <wp:extent cx="678180" cy="601980"/>
          <wp:effectExtent l="0" t="0" r="7620" b="7620"/>
          <wp:docPr id="48" name="Obraz 48"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natura20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019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0494C526" wp14:editId="5A5C0617">
          <wp:extent cx="571500" cy="601980"/>
          <wp:effectExtent l="0" t="0" r="0" b="7620"/>
          <wp:docPr id="49" name="Obraz 49"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NF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6019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17627E8B" wp14:editId="389D5A56">
          <wp:extent cx="891540" cy="601980"/>
          <wp:effectExtent l="0" t="0" r="3810" b="7620"/>
          <wp:docPr id="50" name="Obraz 50"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DOS_szczec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1540" cy="601980"/>
                  </a:xfrm>
                  <a:prstGeom prst="rect">
                    <a:avLst/>
                  </a:prstGeom>
                  <a:noFill/>
                  <a:ln>
                    <a:noFill/>
                  </a:ln>
                </pic:spPr>
              </pic:pic>
            </a:graphicData>
          </a:graphic>
        </wp:inline>
      </w:drawing>
    </w:r>
    <w:r>
      <w:rPr>
        <w:rFonts w:ascii="Calibri" w:eastAsia="Calibri" w:hAnsi="Calibri"/>
        <w:noProof/>
        <w:sz w:val="22"/>
        <w:szCs w:val="22"/>
      </w:rPr>
      <w:t xml:space="preserve">           </w:t>
    </w:r>
    <w:r>
      <w:rPr>
        <w:rFonts w:ascii="Calibri" w:eastAsia="Calibri" w:hAnsi="Calibri"/>
        <w:noProof/>
        <w:sz w:val="22"/>
        <w:szCs w:val="22"/>
      </w:rPr>
      <w:drawing>
        <wp:inline distT="0" distB="0" distL="0" distR="0" wp14:anchorId="079F65CB" wp14:editId="0910DA57">
          <wp:extent cx="1348740" cy="579120"/>
          <wp:effectExtent l="0" t="0" r="381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8740" cy="579120"/>
                  </a:xfrm>
                  <a:prstGeom prst="rect">
                    <a:avLst/>
                  </a:prstGeom>
                  <a:noFill/>
                  <a:ln>
                    <a:noFill/>
                  </a:ln>
                </pic:spPr>
              </pic:pic>
            </a:graphicData>
          </a:graphic>
        </wp:inline>
      </w:drawing>
    </w:r>
  </w:p>
  <w:p w:rsidR="00323ED9" w:rsidRDefault="00323ED9" w:rsidP="00486B20">
    <w:pPr>
      <w:pStyle w:val="Nagwek"/>
      <w:pBdr>
        <w:bottom w:val="single" w:sz="4" w:space="1" w:color="auto"/>
      </w:pBdr>
      <w:jc w:val="center"/>
      <w:rPr>
        <w:rFonts w:ascii="Verdana" w:hAnsi="Verdana"/>
        <w:i/>
        <w:sz w:val="14"/>
        <w:szCs w:val="14"/>
      </w:rPr>
    </w:pPr>
    <w:r>
      <w:rPr>
        <w:rFonts w:ascii="Verdana" w:eastAsia="Calibri" w:hAnsi="Verdana"/>
        <w:i/>
        <w:sz w:val="14"/>
        <w:szCs w:val="14"/>
        <w:lang w:eastAsia="en-US"/>
      </w:rPr>
      <w:t>Projekt LIFE13 NAT/PL/000009 (okres trwania 2014 – 20</w:t>
    </w:r>
    <w:r w:rsidR="00F91D66">
      <w:rPr>
        <w:rFonts w:ascii="Verdana" w:eastAsia="Calibri" w:hAnsi="Verdana"/>
        <w:i/>
        <w:sz w:val="14"/>
        <w:szCs w:val="14"/>
        <w:lang w:eastAsia="en-US"/>
      </w:rPr>
      <w:t>20</w:t>
    </w:r>
    <w:r>
      <w:rPr>
        <w:rFonts w:ascii="Verdana" w:eastAsia="Calibri" w:hAnsi="Verdana"/>
        <w:i/>
        <w:sz w:val="14"/>
        <w:szCs w:val="14"/>
        <w:lang w:eastAsia="en-US"/>
      </w:rPr>
      <w:t xml:space="preserve"> r.) pn. „Active </w:t>
    </w:r>
    <w:proofErr w:type="spellStart"/>
    <w:r>
      <w:rPr>
        <w:rFonts w:ascii="Verdana" w:eastAsia="Calibri" w:hAnsi="Verdana"/>
        <w:i/>
        <w:sz w:val="14"/>
        <w:szCs w:val="14"/>
        <w:lang w:eastAsia="en-US"/>
      </w:rPr>
      <w:t>protection</w:t>
    </w:r>
    <w:proofErr w:type="spellEnd"/>
    <w:r>
      <w:rPr>
        <w:rFonts w:ascii="Verdana" w:eastAsia="Calibri" w:hAnsi="Verdana"/>
        <w:i/>
        <w:sz w:val="14"/>
        <w:szCs w:val="14"/>
        <w:lang w:eastAsia="en-US"/>
      </w:rPr>
      <w:t xml:space="preserve"> of </w:t>
    </w:r>
    <w:proofErr w:type="spellStart"/>
    <w:r>
      <w:rPr>
        <w:rFonts w:ascii="Verdana" w:eastAsia="Calibri" w:hAnsi="Verdana"/>
        <w:i/>
        <w:sz w:val="14"/>
        <w:szCs w:val="14"/>
        <w:lang w:eastAsia="en-US"/>
      </w:rPr>
      <w:t>water-crowfoots</w:t>
    </w:r>
    <w:proofErr w:type="spellEnd"/>
    <w:r>
      <w:rPr>
        <w:rFonts w:ascii="Verdana" w:eastAsia="Calibri" w:hAnsi="Verdana"/>
        <w:i/>
        <w:sz w:val="14"/>
        <w:szCs w:val="14"/>
        <w:lang w:eastAsia="en-US"/>
      </w:rPr>
      <w:t xml:space="preserve"> </w:t>
    </w:r>
    <w:proofErr w:type="spellStart"/>
    <w:r>
      <w:rPr>
        <w:rFonts w:ascii="Verdana" w:eastAsia="Calibri" w:hAnsi="Verdana"/>
        <w:i/>
        <w:sz w:val="14"/>
        <w:szCs w:val="14"/>
        <w:lang w:eastAsia="en-US"/>
      </w:rPr>
      <w:t>habitats</w:t>
    </w:r>
    <w:proofErr w:type="spellEnd"/>
    <w:r>
      <w:rPr>
        <w:rFonts w:ascii="Verdana" w:eastAsia="Calibri" w:hAnsi="Verdana"/>
        <w:i/>
        <w:sz w:val="14"/>
        <w:szCs w:val="14"/>
        <w:lang w:eastAsia="en-US"/>
      </w:rPr>
      <w:t xml:space="preserve"> and </w:t>
    </w:r>
    <w:proofErr w:type="spellStart"/>
    <w:r>
      <w:rPr>
        <w:rFonts w:ascii="Verdana" w:eastAsia="Calibri" w:hAnsi="Verdana"/>
        <w:i/>
        <w:sz w:val="14"/>
        <w:szCs w:val="14"/>
        <w:lang w:eastAsia="en-US"/>
      </w:rPr>
      <w:t>restoration</w:t>
    </w:r>
    <w:proofErr w:type="spellEnd"/>
    <w:r>
      <w:rPr>
        <w:rFonts w:ascii="Verdana" w:eastAsia="Calibri" w:hAnsi="Verdana"/>
        <w:i/>
        <w:sz w:val="14"/>
        <w:szCs w:val="14"/>
        <w:lang w:eastAsia="en-US"/>
      </w:rPr>
      <w:t xml:space="preserve">   of </w:t>
    </w:r>
    <w:proofErr w:type="spellStart"/>
    <w:r>
      <w:rPr>
        <w:rFonts w:ascii="Verdana" w:eastAsia="Calibri" w:hAnsi="Verdana"/>
        <w:i/>
        <w:sz w:val="14"/>
        <w:szCs w:val="14"/>
        <w:lang w:eastAsia="en-US"/>
      </w:rPr>
      <w:t>wildlife</w:t>
    </w:r>
    <w:proofErr w:type="spellEnd"/>
    <w:r>
      <w:rPr>
        <w:rFonts w:ascii="Verdana" w:eastAsia="Calibri" w:hAnsi="Verdana"/>
        <w:i/>
        <w:sz w:val="14"/>
        <w:szCs w:val="14"/>
        <w:lang w:eastAsia="en-US"/>
      </w:rPr>
      <w:t xml:space="preserve"> </w:t>
    </w:r>
    <w:proofErr w:type="spellStart"/>
    <w:r>
      <w:rPr>
        <w:rFonts w:ascii="Verdana" w:eastAsia="Calibri" w:hAnsi="Verdana"/>
        <w:i/>
        <w:sz w:val="14"/>
        <w:szCs w:val="14"/>
        <w:lang w:eastAsia="en-US"/>
      </w:rPr>
      <w:t>corridor</w:t>
    </w:r>
    <w:proofErr w:type="spellEnd"/>
    <w:r>
      <w:rPr>
        <w:rFonts w:ascii="Verdana" w:eastAsia="Calibri" w:hAnsi="Verdana"/>
        <w:i/>
        <w:sz w:val="14"/>
        <w:szCs w:val="14"/>
        <w:lang w:eastAsia="en-US"/>
      </w:rPr>
      <w:t xml:space="preserve"> in the River Drawa </w:t>
    </w:r>
    <w:proofErr w:type="spellStart"/>
    <w:r>
      <w:rPr>
        <w:rFonts w:ascii="Verdana" w:eastAsia="Calibri" w:hAnsi="Verdana"/>
        <w:i/>
        <w:sz w:val="14"/>
        <w:szCs w:val="14"/>
        <w:lang w:eastAsia="en-US"/>
      </w:rPr>
      <w:t>basin</w:t>
    </w:r>
    <w:proofErr w:type="spellEnd"/>
    <w:r>
      <w:rPr>
        <w:rFonts w:ascii="Verdana" w:eastAsia="Calibri" w:hAnsi="Verdana"/>
        <w:i/>
        <w:sz w:val="14"/>
        <w:szCs w:val="14"/>
        <w:lang w:eastAsia="en-US"/>
      </w:rPr>
      <w:t xml:space="preserve"> in Poland” "Czynna ochrona siedlisk </w:t>
    </w:r>
    <w:proofErr w:type="spellStart"/>
    <w:r>
      <w:rPr>
        <w:rFonts w:ascii="Verdana" w:eastAsia="Calibri" w:hAnsi="Verdana"/>
        <w:i/>
        <w:sz w:val="14"/>
        <w:szCs w:val="14"/>
        <w:lang w:eastAsia="en-US"/>
      </w:rPr>
      <w:t>włosieniczników</w:t>
    </w:r>
    <w:proofErr w:type="spellEnd"/>
    <w:r>
      <w:rPr>
        <w:rFonts w:ascii="Verdana" w:eastAsia="Calibri" w:hAnsi="Verdana"/>
        <w:i/>
        <w:sz w:val="14"/>
        <w:szCs w:val="14"/>
        <w:lang w:eastAsia="en-US"/>
      </w:rPr>
      <w:t xml:space="preserve"> i udrożnienie korytarza ekologicznego zlewni rzeki Drawy w Polsce".  Projekt jest współfinansowany przez Komisję Europejską oraz Narodowy Fundusz Ochrony Środowiska  i Gospodarki Wodnej w Warszawie (NFOŚiGW)</w:t>
    </w:r>
  </w:p>
  <w:p w:rsidR="00323ED9" w:rsidRDefault="00323ED9" w:rsidP="00486B20">
    <w:pPr>
      <w:pStyle w:val="Nagwek"/>
      <w:pBdr>
        <w:bottom w:val="single" w:sz="4" w:space="1" w:color="auto"/>
      </w:pBdr>
      <w:jc w:val="center"/>
      <w:rPr>
        <w:rFonts w:ascii="Verdana" w:hAnsi="Verdana"/>
        <w:i/>
        <w:sz w:val="16"/>
        <w:szCs w:val="16"/>
      </w:rPr>
    </w:pPr>
  </w:p>
  <w:p w:rsidR="00323ED9" w:rsidRDefault="00323ED9" w:rsidP="00486B20">
    <w:pPr>
      <w:pStyle w:val="Nagwek"/>
      <w:pBdr>
        <w:bottom w:val="single" w:sz="4" w:space="1" w:color="auto"/>
      </w:pBdr>
      <w:jc w:val="center"/>
      <w:rPr>
        <w:rFonts w:ascii="Verdana" w:hAnsi="Verdana"/>
        <w:i/>
        <w:sz w:val="16"/>
        <w:szCs w:val="16"/>
      </w:rPr>
    </w:pPr>
  </w:p>
  <w:p w:rsidR="00323ED9" w:rsidRPr="00486B20" w:rsidRDefault="00323ED9" w:rsidP="00486B20">
    <w:pPr>
      <w:pStyle w:val="Nagwek"/>
      <w:pBdr>
        <w:bottom w:val="single" w:sz="4" w:space="1" w:color="auto"/>
      </w:pBdr>
      <w:jc w:val="center"/>
      <w:rPr>
        <w:rFonts w:ascii="Verdana" w:eastAsia="Calibri" w:hAnsi="Verdana"/>
        <w:i/>
        <w:sz w:val="14"/>
        <w:szCs w:val="14"/>
        <w:lang w:eastAsia="en-US"/>
      </w:rPr>
    </w:pPr>
    <w:r w:rsidRPr="00486B20">
      <w:rPr>
        <w:rFonts w:ascii="Verdana" w:eastAsia="Calibri" w:hAnsi="Verdana"/>
        <w:i/>
        <w:sz w:val="14"/>
        <w:szCs w:val="14"/>
        <w:lang w:eastAsia="en-US"/>
      </w:rPr>
      <w:t>Specyfikacja Istotnych Warunków Zamówienia – część 3 –</w:t>
    </w:r>
    <w:r w:rsidRPr="00BB6DAE">
      <w:t xml:space="preserve"> </w:t>
    </w:r>
    <w:r w:rsidRPr="00BB6DAE">
      <w:rPr>
        <w:rFonts w:ascii="Verdana" w:eastAsia="Calibri" w:hAnsi="Verdana"/>
        <w:i/>
        <w:sz w:val="14"/>
        <w:szCs w:val="14"/>
        <w:lang w:eastAsia="en-US"/>
      </w:rPr>
      <w:t>Opis Przedmiotu Zamówienia</w:t>
    </w:r>
    <w:r w:rsidRPr="00486B20">
      <w:rPr>
        <w:rFonts w:ascii="Verdana" w:eastAsia="Calibri" w:hAnsi="Verdana"/>
        <w:i/>
        <w:sz w:val="14"/>
        <w:szCs w:val="14"/>
        <w:lang w:eastAsia="en-US"/>
      </w:rPr>
      <w:tab/>
    </w:r>
  </w:p>
  <w:p w:rsidR="00323ED9" w:rsidRDefault="00323ED9" w:rsidP="00BB7712">
    <w:pPr>
      <w:pStyle w:val="Nagwek"/>
      <w:tabs>
        <w:tab w:val="clear" w:pos="4536"/>
        <w:tab w:val="clear" w:pos="9072"/>
        <w:tab w:val="left" w:pos="18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292AE4A"/>
    <w:lvl w:ilvl="0">
      <w:start w:val="1"/>
      <w:numFmt w:val="bullet"/>
      <w:pStyle w:val="Nazwatabeli"/>
      <w:lvlText w:val=""/>
      <w:lvlJc w:val="left"/>
      <w:pPr>
        <w:tabs>
          <w:tab w:val="num" w:pos="643"/>
        </w:tabs>
        <w:ind w:left="643" w:hanging="360"/>
      </w:pPr>
      <w:rPr>
        <w:rFonts w:ascii="Symbol" w:hAnsi="Symbol" w:hint="default"/>
      </w:rPr>
    </w:lvl>
  </w:abstractNum>
  <w:abstractNum w:abstractNumId="1" w15:restartNumberingAfterBreak="0">
    <w:nsid w:val="00D514F4"/>
    <w:multiLevelType w:val="multilevel"/>
    <w:tmpl w:val="041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53733F"/>
    <w:multiLevelType w:val="hybridMultilevel"/>
    <w:tmpl w:val="07826B8A"/>
    <w:lvl w:ilvl="0" w:tplc="04150001">
      <w:start w:val="1"/>
      <w:numFmt w:val="bullet"/>
      <w:pStyle w:val="Listapunktowana"/>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B47A5"/>
    <w:multiLevelType w:val="hybridMultilevel"/>
    <w:tmpl w:val="34B4493A"/>
    <w:lvl w:ilvl="0" w:tplc="043CE4BA">
      <w:start w:val="1"/>
      <w:numFmt w:val="lowerLetter"/>
      <w:lvlText w:val="%1)"/>
      <w:lvlJc w:val="left"/>
      <w:pPr>
        <w:ind w:left="84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2C3D84"/>
    <w:multiLevelType w:val="hybridMultilevel"/>
    <w:tmpl w:val="86BC70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7B4477"/>
    <w:multiLevelType w:val="hybridMultilevel"/>
    <w:tmpl w:val="C004FA7A"/>
    <w:lvl w:ilvl="0" w:tplc="04150001">
      <w:start w:val="1"/>
      <w:numFmt w:val="decimal"/>
      <w:pStyle w:val="Listanumerowana"/>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 w15:restartNumberingAfterBreak="0">
    <w:nsid w:val="31C46921"/>
    <w:multiLevelType w:val="hybridMultilevel"/>
    <w:tmpl w:val="FCEC8F22"/>
    <w:lvl w:ilvl="0" w:tplc="040C0017">
      <w:start w:val="1"/>
      <w:numFmt w:val="bullet"/>
      <w:pStyle w:val="rdoZnak"/>
      <w:lvlText w:val=""/>
      <w:lvlJc w:val="left"/>
      <w:pPr>
        <w:tabs>
          <w:tab w:val="num" w:pos="720"/>
        </w:tabs>
        <w:ind w:left="720" w:hanging="360"/>
      </w:pPr>
      <w:rPr>
        <w:rFonts w:ascii="Symbol" w:hAnsi="Symbol" w:hint="default"/>
      </w:rPr>
    </w:lvl>
    <w:lvl w:ilvl="1" w:tplc="AB9ADDA0">
      <w:start w:val="1"/>
      <w:numFmt w:val="bullet"/>
      <w:lvlText w:val="o"/>
      <w:lvlJc w:val="left"/>
      <w:pPr>
        <w:tabs>
          <w:tab w:val="num" w:pos="1440"/>
        </w:tabs>
        <w:ind w:left="1440" w:hanging="360"/>
      </w:pPr>
      <w:rPr>
        <w:rFonts w:ascii="Courier New" w:hAnsi="Courier New" w:cs="Courier New" w:hint="default"/>
      </w:rPr>
    </w:lvl>
    <w:lvl w:ilvl="2" w:tplc="040C0017">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744F0F"/>
    <w:multiLevelType w:val="hybridMultilevel"/>
    <w:tmpl w:val="7A66377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C065A6"/>
    <w:multiLevelType w:val="hybridMultilevel"/>
    <w:tmpl w:val="1E68C2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CC343BB"/>
    <w:multiLevelType w:val="hybridMultilevel"/>
    <w:tmpl w:val="1D06D2B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3E108B"/>
    <w:multiLevelType w:val="hybridMultilevel"/>
    <w:tmpl w:val="1E68C2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E4C3604"/>
    <w:multiLevelType w:val="hybridMultilevel"/>
    <w:tmpl w:val="010459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BF55B2"/>
    <w:multiLevelType w:val="hybridMultilevel"/>
    <w:tmpl w:val="010459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060661"/>
    <w:multiLevelType w:val="hybridMultilevel"/>
    <w:tmpl w:val="1E68C2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4007EE4"/>
    <w:multiLevelType w:val="hybridMultilevel"/>
    <w:tmpl w:val="B686B11A"/>
    <w:lvl w:ilvl="0" w:tplc="69323360">
      <w:start w:val="1"/>
      <w:numFmt w:val="bullet"/>
      <w:pStyle w:val="KRESKA"/>
      <w:lvlText w:val="–"/>
      <w:lvlJc w:val="left"/>
      <w:pPr>
        <w:tabs>
          <w:tab w:val="num" w:pos="1381"/>
        </w:tabs>
        <w:ind w:left="1361" w:hanging="340"/>
      </w:pPr>
      <w:rPr>
        <w:rFonts w:ascii="Times New Roman" w:hAnsi="Times New Roman" w:cs="Times New Roman" w:hint="default"/>
        <w:color w:val="auto"/>
        <w:sz w:val="16"/>
        <w:szCs w:val="16"/>
      </w:rPr>
    </w:lvl>
    <w:lvl w:ilvl="1" w:tplc="758A900C">
      <w:start w:val="3"/>
      <w:numFmt w:val="bullet"/>
      <w:lvlText w:val="–"/>
      <w:lvlJc w:val="left"/>
      <w:pPr>
        <w:tabs>
          <w:tab w:val="num" w:pos="1440"/>
        </w:tabs>
        <w:ind w:left="1440" w:hanging="360"/>
      </w:pPr>
      <w:rPr>
        <w:rFonts w:ascii="Times New Roman" w:eastAsia="Times New Roman" w:hAnsi="Times New Roman" w:hint="default"/>
      </w:rPr>
    </w:lvl>
    <w:lvl w:ilvl="2" w:tplc="862A8EE6">
      <w:start w:val="1"/>
      <w:numFmt w:val="lowerLetter"/>
      <w:lvlText w:val="%3)"/>
      <w:lvlJc w:val="left"/>
      <w:pPr>
        <w:tabs>
          <w:tab w:val="num" w:pos="2197"/>
        </w:tabs>
        <w:ind w:left="2197" w:hanging="397"/>
      </w:pPr>
      <w:rPr>
        <w:rFonts w:hint="default"/>
      </w:rPr>
    </w:lvl>
    <w:lvl w:ilvl="3" w:tplc="797ACFE2">
      <w:start w:val="1"/>
      <w:numFmt w:val="bullet"/>
      <w:lvlText w:val=""/>
      <w:lvlJc w:val="left"/>
      <w:pPr>
        <w:tabs>
          <w:tab w:val="num" w:pos="2880"/>
        </w:tabs>
        <w:ind w:left="2880" w:hanging="360"/>
      </w:pPr>
      <w:rPr>
        <w:rFonts w:ascii="Symbol" w:hAnsi="Symbol" w:cs="Symbol" w:hint="default"/>
      </w:rPr>
    </w:lvl>
    <w:lvl w:ilvl="4" w:tplc="CF7422F2">
      <w:start w:val="1"/>
      <w:numFmt w:val="bullet"/>
      <w:lvlText w:val="o"/>
      <w:lvlJc w:val="left"/>
      <w:pPr>
        <w:tabs>
          <w:tab w:val="num" w:pos="3600"/>
        </w:tabs>
        <w:ind w:left="3600" w:hanging="360"/>
      </w:pPr>
      <w:rPr>
        <w:rFonts w:ascii="Courier New" w:hAnsi="Courier New" w:cs="Courier New" w:hint="default"/>
      </w:rPr>
    </w:lvl>
    <w:lvl w:ilvl="5" w:tplc="06625D12">
      <w:start w:val="1"/>
      <w:numFmt w:val="bullet"/>
      <w:lvlText w:val=""/>
      <w:lvlJc w:val="left"/>
      <w:pPr>
        <w:tabs>
          <w:tab w:val="num" w:pos="4320"/>
        </w:tabs>
        <w:ind w:left="4320" w:hanging="360"/>
      </w:pPr>
      <w:rPr>
        <w:rFonts w:ascii="Wingdings" w:hAnsi="Wingdings" w:cs="Wingdings" w:hint="default"/>
      </w:rPr>
    </w:lvl>
    <w:lvl w:ilvl="6" w:tplc="DF541D56">
      <w:start w:val="1"/>
      <w:numFmt w:val="bullet"/>
      <w:lvlText w:val=""/>
      <w:lvlJc w:val="left"/>
      <w:pPr>
        <w:tabs>
          <w:tab w:val="num" w:pos="5040"/>
        </w:tabs>
        <w:ind w:left="5040" w:hanging="360"/>
      </w:pPr>
      <w:rPr>
        <w:rFonts w:ascii="Symbol" w:hAnsi="Symbol" w:cs="Symbol" w:hint="default"/>
      </w:rPr>
    </w:lvl>
    <w:lvl w:ilvl="7" w:tplc="B25ADD6E">
      <w:start w:val="1"/>
      <w:numFmt w:val="bullet"/>
      <w:lvlText w:val="o"/>
      <w:lvlJc w:val="left"/>
      <w:pPr>
        <w:tabs>
          <w:tab w:val="num" w:pos="5760"/>
        </w:tabs>
        <w:ind w:left="5760" w:hanging="360"/>
      </w:pPr>
      <w:rPr>
        <w:rFonts w:ascii="Courier New" w:hAnsi="Courier New" w:cs="Courier New" w:hint="default"/>
      </w:rPr>
    </w:lvl>
    <w:lvl w:ilvl="8" w:tplc="7A00F126">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AFF563E"/>
    <w:multiLevelType w:val="hybridMultilevel"/>
    <w:tmpl w:val="C090F22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E6243C7"/>
    <w:multiLevelType w:val="multilevel"/>
    <w:tmpl w:val="AA24A428"/>
    <w:styleLink w:val="Marek"/>
    <w:lvl w:ilvl="0">
      <w:start w:val="2"/>
      <w:numFmt w:val="upperRoman"/>
      <w:lvlText w:val="%1"/>
      <w:lvlJc w:val="left"/>
      <w:pPr>
        <w:tabs>
          <w:tab w:val="num" w:pos="720"/>
        </w:tabs>
        <w:ind w:left="0" w:firstLine="0"/>
      </w:pPr>
      <w:rPr>
        <w:rFonts w:ascii="Arial" w:hAnsi="Arial" w:hint="default"/>
        <w:b/>
        <w:i w:val="0"/>
        <w:sz w:val="32"/>
        <w:szCs w:val="32"/>
      </w:rPr>
    </w:lvl>
    <w:lvl w:ilvl="1">
      <w:start w:val="1"/>
      <w:numFmt w:val="decimal"/>
      <w:lvlText w:val="%2"/>
      <w:lvlJc w:val="left"/>
      <w:pPr>
        <w:tabs>
          <w:tab w:val="num" w:pos="720"/>
        </w:tabs>
        <w:ind w:left="720" w:hanging="720"/>
      </w:pPr>
      <w:rPr>
        <w:rFonts w:ascii="Arial" w:hAnsi="Arial" w:hint="default"/>
        <w:b/>
        <w:i/>
        <w:sz w:val="28"/>
        <w:szCs w:val="28"/>
      </w:rPr>
    </w:lvl>
    <w:lvl w:ilvl="2">
      <w:start w:val="1"/>
      <w:numFmt w:val="decimal"/>
      <w:lvlText w:val="%2.%3"/>
      <w:lvlJc w:val="left"/>
      <w:pPr>
        <w:tabs>
          <w:tab w:val="num" w:pos="862"/>
        </w:tabs>
        <w:ind w:left="862" w:hanging="720"/>
      </w:pPr>
      <w:rPr>
        <w:rFonts w:ascii="Arial" w:hAnsi="Arial" w:cs="Times New Roman" w:hint="default"/>
        <w:b/>
        <w:i w:val="0"/>
        <w:sz w:val="24"/>
        <w:szCs w:val="24"/>
      </w:rPr>
    </w:lvl>
    <w:lvl w:ilvl="3">
      <w:start w:val="1"/>
      <w:numFmt w:val="decimal"/>
      <w:lvlText w:val="%2.%3.%4"/>
      <w:lvlJc w:val="left"/>
      <w:pPr>
        <w:tabs>
          <w:tab w:val="num" w:pos="720"/>
        </w:tabs>
        <w:ind w:left="720" w:hanging="720"/>
      </w:pPr>
      <w:rPr>
        <w:rFonts w:ascii="Arial" w:hAnsi="Arial" w:hint="default"/>
        <w:b/>
        <w:i/>
        <w:sz w:val="20"/>
        <w:szCs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17" w15:restartNumberingAfterBreak="0">
    <w:nsid w:val="595547CF"/>
    <w:multiLevelType w:val="multilevel"/>
    <w:tmpl w:val="3F90EAD4"/>
    <w:lvl w:ilvl="0">
      <w:start w:val="1"/>
      <w:numFmt w:val="bullet"/>
      <w:pStyle w:val="Punktowanie1ZnakZnakZnak"/>
      <w:lvlText w:val=""/>
      <w:lvlJc w:val="left"/>
      <w:pPr>
        <w:tabs>
          <w:tab w:val="num" w:pos="720"/>
        </w:tabs>
        <w:ind w:left="720" w:hanging="360"/>
      </w:pPr>
      <w:rPr>
        <w:rFonts w:ascii="Symbol" w:hAnsi="Symbol"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95E3A06"/>
    <w:multiLevelType w:val="multilevel"/>
    <w:tmpl w:val="B4A4998C"/>
    <w:lvl w:ilvl="0">
      <w:start w:val="3"/>
      <w:numFmt w:val="decimal"/>
      <w:lvlText w:val="%1."/>
      <w:lvlJc w:val="left"/>
      <w:pPr>
        <w:tabs>
          <w:tab w:val="num" w:pos="360"/>
        </w:tabs>
        <w:ind w:left="360" w:hanging="360"/>
      </w:pPr>
    </w:lvl>
    <w:lvl w:ilvl="1">
      <w:start w:val="1"/>
      <w:numFmt w:val="decimal"/>
      <w:pStyle w:val="AkapitNumerowany"/>
      <w:lvlText w:val="%1.%2."/>
      <w:lvlJc w:val="left"/>
      <w:pPr>
        <w:tabs>
          <w:tab w:val="num" w:pos="510"/>
        </w:tabs>
        <w:ind w:left="792" w:hanging="792"/>
      </w:pPr>
    </w:lvl>
    <w:lvl w:ilvl="2">
      <w:start w:val="1"/>
      <w:numFmt w:val="decimal"/>
      <w:pStyle w:val="Nagwek412pt"/>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5D332CDB"/>
    <w:multiLevelType w:val="hybridMultilevel"/>
    <w:tmpl w:val="30C6A41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2A92C5B"/>
    <w:multiLevelType w:val="multilevel"/>
    <w:tmpl w:val="D65C167E"/>
    <w:lvl w:ilvl="0">
      <w:start w:val="1"/>
      <w:numFmt w:val="decimal"/>
      <w:lvlText w:val="%1."/>
      <w:lvlJc w:val="left"/>
      <w:pPr>
        <w:ind w:left="284" w:hanging="284"/>
      </w:pPr>
      <w:rPr>
        <w:rFonts w:hint="default"/>
      </w:rPr>
    </w:lvl>
    <w:lvl w:ilvl="1">
      <w:start w:val="1"/>
      <w:numFmt w:val="decimal"/>
      <w:isLgl/>
      <w:lvlText w:val="%1.%2"/>
      <w:lvlJc w:val="left"/>
      <w:pPr>
        <w:ind w:left="927"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84257C5"/>
    <w:multiLevelType w:val="hybridMultilevel"/>
    <w:tmpl w:val="E6666A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791783"/>
    <w:multiLevelType w:val="singleLevel"/>
    <w:tmpl w:val="4ED254CE"/>
    <w:lvl w:ilvl="0">
      <w:start w:val="1"/>
      <w:numFmt w:val="decimal"/>
      <w:pStyle w:val="WW-ListBullet3"/>
      <w:lvlText w:val="%1."/>
      <w:legacy w:legacy="1" w:legacySpace="0" w:legacyIndent="418"/>
      <w:lvlJc w:val="left"/>
      <w:rPr>
        <w:rFonts w:ascii="Arial" w:hAnsi="Arial" w:cs="Arial" w:hint="default"/>
      </w:rPr>
    </w:lvl>
  </w:abstractNum>
  <w:abstractNum w:abstractNumId="23" w15:restartNumberingAfterBreak="0">
    <w:nsid w:val="7BA25AF4"/>
    <w:multiLevelType w:val="hybridMultilevel"/>
    <w:tmpl w:val="DF30F952"/>
    <w:lvl w:ilvl="0" w:tplc="04150001">
      <w:start w:val="1"/>
      <w:numFmt w:val="decimal"/>
      <w:pStyle w:val="n22"/>
      <w:lvlText w:val="1-%1."/>
      <w:lvlJc w:val="left"/>
      <w:pPr>
        <w:tabs>
          <w:tab w:val="num" w:pos="1440"/>
        </w:tabs>
        <w:ind w:left="1080" w:hanging="360"/>
      </w:pPr>
      <w:rPr>
        <w:rFonts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4" w15:restartNumberingAfterBreak="0">
    <w:nsid w:val="7CE23A2C"/>
    <w:multiLevelType w:val="hybridMultilevel"/>
    <w:tmpl w:val="F392CB68"/>
    <w:lvl w:ilvl="0" w:tplc="DA06D6FA">
      <w:start w:val="1"/>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23"/>
  </w:num>
  <w:num w:numId="4">
    <w:abstractNumId w:val="5"/>
  </w:num>
  <w:num w:numId="5">
    <w:abstractNumId w:val="2"/>
  </w:num>
  <w:num w:numId="6">
    <w:abstractNumId w:val="17"/>
  </w:num>
  <w:num w:numId="7">
    <w:abstractNumId w:val="18"/>
  </w:num>
  <w:num w:numId="8">
    <w:abstractNumId w:val="0"/>
  </w:num>
  <w:num w:numId="9">
    <w:abstractNumId w:val="6"/>
  </w:num>
  <w:num w:numId="10">
    <w:abstractNumId w:val="16"/>
  </w:num>
  <w:num w:numId="11">
    <w:abstractNumId w:val="1"/>
  </w:num>
  <w:num w:numId="12">
    <w:abstractNumId w:val="4"/>
  </w:num>
  <w:num w:numId="13">
    <w:abstractNumId w:val="20"/>
  </w:num>
  <w:num w:numId="14">
    <w:abstractNumId w:val="13"/>
  </w:num>
  <w:num w:numId="15">
    <w:abstractNumId w:val="10"/>
  </w:num>
  <w:num w:numId="16">
    <w:abstractNumId w:val="9"/>
  </w:num>
  <w:num w:numId="17">
    <w:abstractNumId w:val="8"/>
  </w:num>
  <w:num w:numId="18">
    <w:abstractNumId w:val="15"/>
  </w:num>
  <w:num w:numId="19">
    <w:abstractNumId w:val="19"/>
  </w:num>
  <w:num w:numId="20">
    <w:abstractNumId w:val="21"/>
  </w:num>
  <w:num w:numId="21">
    <w:abstractNumId w:val="24"/>
  </w:num>
  <w:num w:numId="22">
    <w:abstractNumId w:val="11"/>
  </w:num>
  <w:num w:numId="23">
    <w:abstractNumId w:val="7"/>
  </w:num>
  <w:num w:numId="24">
    <w:abstractNumId w:val="3"/>
  </w:num>
  <w:num w:numId="2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78"/>
  <w:drawingGridVerticalSpacing w:val="120"/>
  <w:displayHorizontalDrawingGridEvery w:val="0"/>
  <w:displayVerticalDrawingGridEvery w:val="3"/>
  <w:doNotShadeFormData/>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18F"/>
    <w:rsid w:val="000000E9"/>
    <w:rsid w:val="00000595"/>
    <w:rsid w:val="000020EC"/>
    <w:rsid w:val="00002638"/>
    <w:rsid w:val="000037C7"/>
    <w:rsid w:val="00004AE1"/>
    <w:rsid w:val="00004D00"/>
    <w:rsid w:val="00004F8C"/>
    <w:rsid w:val="00005778"/>
    <w:rsid w:val="00006294"/>
    <w:rsid w:val="00006ABF"/>
    <w:rsid w:val="000073FF"/>
    <w:rsid w:val="00007983"/>
    <w:rsid w:val="00010202"/>
    <w:rsid w:val="00013BA1"/>
    <w:rsid w:val="00014871"/>
    <w:rsid w:val="00015091"/>
    <w:rsid w:val="000170D4"/>
    <w:rsid w:val="000170F3"/>
    <w:rsid w:val="00022493"/>
    <w:rsid w:val="000228D4"/>
    <w:rsid w:val="0002292A"/>
    <w:rsid w:val="00022EE9"/>
    <w:rsid w:val="00023576"/>
    <w:rsid w:val="000235B3"/>
    <w:rsid w:val="000247E0"/>
    <w:rsid w:val="000255C4"/>
    <w:rsid w:val="0002734C"/>
    <w:rsid w:val="000300CF"/>
    <w:rsid w:val="00031451"/>
    <w:rsid w:val="00032D8D"/>
    <w:rsid w:val="00033893"/>
    <w:rsid w:val="0003435B"/>
    <w:rsid w:val="000354C3"/>
    <w:rsid w:val="00037522"/>
    <w:rsid w:val="000403E0"/>
    <w:rsid w:val="00041D67"/>
    <w:rsid w:val="000431FE"/>
    <w:rsid w:val="00043E50"/>
    <w:rsid w:val="000441E5"/>
    <w:rsid w:val="0004423C"/>
    <w:rsid w:val="00045208"/>
    <w:rsid w:val="000469C7"/>
    <w:rsid w:val="00047C47"/>
    <w:rsid w:val="00050D95"/>
    <w:rsid w:val="00051C34"/>
    <w:rsid w:val="00052314"/>
    <w:rsid w:val="000529D9"/>
    <w:rsid w:val="00054832"/>
    <w:rsid w:val="00057210"/>
    <w:rsid w:val="00057E4D"/>
    <w:rsid w:val="00060292"/>
    <w:rsid w:val="00062A4F"/>
    <w:rsid w:val="00064F2E"/>
    <w:rsid w:val="00064F30"/>
    <w:rsid w:val="00065EFD"/>
    <w:rsid w:val="0006661C"/>
    <w:rsid w:val="00066C03"/>
    <w:rsid w:val="00067ED6"/>
    <w:rsid w:val="00070BE3"/>
    <w:rsid w:val="000739F1"/>
    <w:rsid w:val="000740C2"/>
    <w:rsid w:val="000743CB"/>
    <w:rsid w:val="000746DF"/>
    <w:rsid w:val="0007496D"/>
    <w:rsid w:val="00074F81"/>
    <w:rsid w:val="00075522"/>
    <w:rsid w:val="0007591E"/>
    <w:rsid w:val="0007606C"/>
    <w:rsid w:val="00076386"/>
    <w:rsid w:val="000766E8"/>
    <w:rsid w:val="0007718F"/>
    <w:rsid w:val="000772F8"/>
    <w:rsid w:val="00077664"/>
    <w:rsid w:val="00080EE6"/>
    <w:rsid w:val="00080F39"/>
    <w:rsid w:val="0008208F"/>
    <w:rsid w:val="000835FD"/>
    <w:rsid w:val="00083857"/>
    <w:rsid w:val="000918E4"/>
    <w:rsid w:val="00092931"/>
    <w:rsid w:val="00093991"/>
    <w:rsid w:val="00093C47"/>
    <w:rsid w:val="00093C9B"/>
    <w:rsid w:val="00093D87"/>
    <w:rsid w:val="00094D3C"/>
    <w:rsid w:val="00095494"/>
    <w:rsid w:val="000967A3"/>
    <w:rsid w:val="000967AA"/>
    <w:rsid w:val="00096D5A"/>
    <w:rsid w:val="000972ED"/>
    <w:rsid w:val="0009784A"/>
    <w:rsid w:val="000A15EC"/>
    <w:rsid w:val="000A18D2"/>
    <w:rsid w:val="000A1D1A"/>
    <w:rsid w:val="000A26C6"/>
    <w:rsid w:val="000A27DD"/>
    <w:rsid w:val="000A2BAC"/>
    <w:rsid w:val="000A37B3"/>
    <w:rsid w:val="000A482F"/>
    <w:rsid w:val="000A573E"/>
    <w:rsid w:val="000A685F"/>
    <w:rsid w:val="000B06C3"/>
    <w:rsid w:val="000B1BFC"/>
    <w:rsid w:val="000B24E9"/>
    <w:rsid w:val="000B289F"/>
    <w:rsid w:val="000B3EC4"/>
    <w:rsid w:val="000B450B"/>
    <w:rsid w:val="000B580B"/>
    <w:rsid w:val="000B7736"/>
    <w:rsid w:val="000B79EA"/>
    <w:rsid w:val="000C35C3"/>
    <w:rsid w:val="000C5C4D"/>
    <w:rsid w:val="000C6125"/>
    <w:rsid w:val="000C69A2"/>
    <w:rsid w:val="000C6C95"/>
    <w:rsid w:val="000D05AD"/>
    <w:rsid w:val="000D3C83"/>
    <w:rsid w:val="000D5473"/>
    <w:rsid w:val="000E0AD6"/>
    <w:rsid w:val="000E0F3E"/>
    <w:rsid w:val="000E3744"/>
    <w:rsid w:val="000E4CAB"/>
    <w:rsid w:val="000E5120"/>
    <w:rsid w:val="000E5BCC"/>
    <w:rsid w:val="000E5DB8"/>
    <w:rsid w:val="000E7425"/>
    <w:rsid w:val="000F01AC"/>
    <w:rsid w:val="000F10F9"/>
    <w:rsid w:val="000F1278"/>
    <w:rsid w:val="000F1665"/>
    <w:rsid w:val="000F1E48"/>
    <w:rsid w:val="000F32F9"/>
    <w:rsid w:val="000F3975"/>
    <w:rsid w:val="000F39A6"/>
    <w:rsid w:val="000F4A4F"/>
    <w:rsid w:val="000F69DB"/>
    <w:rsid w:val="000F6E42"/>
    <w:rsid w:val="000F7F8F"/>
    <w:rsid w:val="00100D73"/>
    <w:rsid w:val="00106306"/>
    <w:rsid w:val="00107508"/>
    <w:rsid w:val="00112775"/>
    <w:rsid w:val="0011434D"/>
    <w:rsid w:val="001159B0"/>
    <w:rsid w:val="00121D79"/>
    <w:rsid w:val="00122253"/>
    <w:rsid w:val="00123292"/>
    <w:rsid w:val="001257F6"/>
    <w:rsid w:val="00126287"/>
    <w:rsid w:val="0012656B"/>
    <w:rsid w:val="001275A5"/>
    <w:rsid w:val="00127EBD"/>
    <w:rsid w:val="00130080"/>
    <w:rsid w:val="001304F5"/>
    <w:rsid w:val="001326C1"/>
    <w:rsid w:val="0013574B"/>
    <w:rsid w:val="00135E1B"/>
    <w:rsid w:val="0013659E"/>
    <w:rsid w:val="00136DFC"/>
    <w:rsid w:val="00137CA2"/>
    <w:rsid w:val="00137E62"/>
    <w:rsid w:val="001402DF"/>
    <w:rsid w:val="00141CE1"/>
    <w:rsid w:val="001423AA"/>
    <w:rsid w:val="00143044"/>
    <w:rsid w:val="001470DA"/>
    <w:rsid w:val="00147E43"/>
    <w:rsid w:val="00153548"/>
    <w:rsid w:val="0015535B"/>
    <w:rsid w:val="00156BAE"/>
    <w:rsid w:val="00160852"/>
    <w:rsid w:val="0016129D"/>
    <w:rsid w:val="001640A7"/>
    <w:rsid w:val="001642E3"/>
    <w:rsid w:val="00164C9A"/>
    <w:rsid w:val="00165F10"/>
    <w:rsid w:val="00166309"/>
    <w:rsid w:val="00166C80"/>
    <w:rsid w:val="00167921"/>
    <w:rsid w:val="001711A7"/>
    <w:rsid w:val="001737CE"/>
    <w:rsid w:val="001758EB"/>
    <w:rsid w:val="001810A7"/>
    <w:rsid w:val="00181BEA"/>
    <w:rsid w:val="00181D49"/>
    <w:rsid w:val="00181E32"/>
    <w:rsid w:val="00182FEE"/>
    <w:rsid w:val="00183070"/>
    <w:rsid w:val="001830D0"/>
    <w:rsid w:val="001844FE"/>
    <w:rsid w:val="00185181"/>
    <w:rsid w:val="00186272"/>
    <w:rsid w:val="001865D9"/>
    <w:rsid w:val="00187BC5"/>
    <w:rsid w:val="00187BDA"/>
    <w:rsid w:val="001911F7"/>
    <w:rsid w:val="00191E2B"/>
    <w:rsid w:val="0019258D"/>
    <w:rsid w:val="001930B2"/>
    <w:rsid w:val="0019417D"/>
    <w:rsid w:val="00194D71"/>
    <w:rsid w:val="001955FC"/>
    <w:rsid w:val="00195E17"/>
    <w:rsid w:val="00196416"/>
    <w:rsid w:val="00197C1B"/>
    <w:rsid w:val="00197E24"/>
    <w:rsid w:val="00197ED5"/>
    <w:rsid w:val="001A1B1E"/>
    <w:rsid w:val="001A6751"/>
    <w:rsid w:val="001A6865"/>
    <w:rsid w:val="001A7776"/>
    <w:rsid w:val="001A7846"/>
    <w:rsid w:val="001B1255"/>
    <w:rsid w:val="001B338B"/>
    <w:rsid w:val="001B3E13"/>
    <w:rsid w:val="001B4AC2"/>
    <w:rsid w:val="001B5C03"/>
    <w:rsid w:val="001B7604"/>
    <w:rsid w:val="001B767D"/>
    <w:rsid w:val="001C0DAA"/>
    <w:rsid w:val="001C159A"/>
    <w:rsid w:val="001C1934"/>
    <w:rsid w:val="001C32B9"/>
    <w:rsid w:val="001C4DA8"/>
    <w:rsid w:val="001C5A5B"/>
    <w:rsid w:val="001C5F8D"/>
    <w:rsid w:val="001C65E7"/>
    <w:rsid w:val="001C7B55"/>
    <w:rsid w:val="001C7EBF"/>
    <w:rsid w:val="001D16AD"/>
    <w:rsid w:val="001D1EEE"/>
    <w:rsid w:val="001D2ABE"/>
    <w:rsid w:val="001D2B44"/>
    <w:rsid w:val="001D2DBB"/>
    <w:rsid w:val="001D3D63"/>
    <w:rsid w:val="001D3F86"/>
    <w:rsid w:val="001D57EB"/>
    <w:rsid w:val="001E0197"/>
    <w:rsid w:val="001E2407"/>
    <w:rsid w:val="001E3A69"/>
    <w:rsid w:val="001E3C86"/>
    <w:rsid w:val="001E4630"/>
    <w:rsid w:val="001E564C"/>
    <w:rsid w:val="001E620A"/>
    <w:rsid w:val="001E6271"/>
    <w:rsid w:val="001F22D3"/>
    <w:rsid w:val="001F4179"/>
    <w:rsid w:val="001F6A24"/>
    <w:rsid w:val="001F6B63"/>
    <w:rsid w:val="001F6FDF"/>
    <w:rsid w:val="001F72E8"/>
    <w:rsid w:val="001F74EA"/>
    <w:rsid w:val="00200161"/>
    <w:rsid w:val="002019C4"/>
    <w:rsid w:val="00202EE1"/>
    <w:rsid w:val="0020458D"/>
    <w:rsid w:val="00205460"/>
    <w:rsid w:val="002067B0"/>
    <w:rsid w:val="00206D2D"/>
    <w:rsid w:val="002124A4"/>
    <w:rsid w:val="0021404A"/>
    <w:rsid w:val="00215216"/>
    <w:rsid w:val="00215DCA"/>
    <w:rsid w:val="002160E7"/>
    <w:rsid w:val="0021677A"/>
    <w:rsid w:val="00216868"/>
    <w:rsid w:val="00217A94"/>
    <w:rsid w:val="00217B9F"/>
    <w:rsid w:val="00217EF2"/>
    <w:rsid w:val="00220987"/>
    <w:rsid w:val="00220A41"/>
    <w:rsid w:val="00220CF6"/>
    <w:rsid w:val="00222AFA"/>
    <w:rsid w:val="00223993"/>
    <w:rsid w:val="00224F9C"/>
    <w:rsid w:val="00231189"/>
    <w:rsid w:val="0023309A"/>
    <w:rsid w:val="002356BE"/>
    <w:rsid w:val="00235A52"/>
    <w:rsid w:val="00235C82"/>
    <w:rsid w:val="00235CFA"/>
    <w:rsid w:val="00236AC3"/>
    <w:rsid w:val="0024012B"/>
    <w:rsid w:val="0024023B"/>
    <w:rsid w:val="00240691"/>
    <w:rsid w:val="00240D59"/>
    <w:rsid w:val="00240E51"/>
    <w:rsid w:val="00240F2F"/>
    <w:rsid w:val="002411C6"/>
    <w:rsid w:val="002420D6"/>
    <w:rsid w:val="002425FB"/>
    <w:rsid w:val="00242991"/>
    <w:rsid w:val="002442D6"/>
    <w:rsid w:val="00245505"/>
    <w:rsid w:val="002463FC"/>
    <w:rsid w:val="00247725"/>
    <w:rsid w:val="00251059"/>
    <w:rsid w:val="002520B8"/>
    <w:rsid w:val="00252335"/>
    <w:rsid w:val="00252D14"/>
    <w:rsid w:val="00253D2C"/>
    <w:rsid w:val="00254327"/>
    <w:rsid w:val="00255B0E"/>
    <w:rsid w:val="00255D44"/>
    <w:rsid w:val="00256A90"/>
    <w:rsid w:val="00256E75"/>
    <w:rsid w:val="00257048"/>
    <w:rsid w:val="002572BA"/>
    <w:rsid w:val="00260C81"/>
    <w:rsid w:val="00260F93"/>
    <w:rsid w:val="00263501"/>
    <w:rsid w:val="00263B78"/>
    <w:rsid w:val="00263C77"/>
    <w:rsid w:val="00264E87"/>
    <w:rsid w:val="0026627E"/>
    <w:rsid w:val="00266A97"/>
    <w:rsid w:val="00266AFB"/>
    <w:rsid w:val="00267EF1"/>
    <w:rsid w:val="00270748"/>
    <w:rsid w:val="00270DD9"/>
    <w:rsid w:val="00271A04"/>
    <w:rsid w:val="002721C0"/>
    <w:rsid w:val="00272ACC"/>
    <w:rsid w:val="00277853"/>
    <w:rsid w:val="00277F4D"/>
    <w:rsid w:val="002806D6"/>
    <w:rsid w:val="00281116"/>
    <w:rsid w:val="002823B5"/>
    <w:rsid w:val="002860C1"/>
    <w:rsid w:val="00286714"/>
    <w:rsid w:val="00286A38"/>
    <w:rsid w:val="00287423"/>
    <w:rsid w:val="00287EAD"/>
    <w:rsid w:val="0029043B"/>
    <w:rsid w:val="00291A82"/>
    <w:rsid w:val="00291F7F"/>
    <w:rsid w:val="00292CB8"/>
    <w:rsid w:val="00293FF9"/>
    <w:rsid w:val="00294808"/>
    <w:rsid w:val="00294E36"/>
    <w:rsid w:val="002957FA"/>
    <w:rsid w:val="00296792"/>
    <w:rsid w:val="002A094A"/>
    <w:rsid w:val="002A329D"/>
    <w:rsid w:val="002A3F04"/>
    <w:rsid w:val="002A4338"/>
    <w:rsid w:val="002A514B"/>
    <w:rsid w:val="002A664F"/>
    <w:rsid w:val="002A7A27"/>
    <w:rsid w:val="002B2592"/>
    <w:rsid w:val="002B2B5E"/>
    <w:rsid w:val="002B3911"/>
    <w:rsid w:val="002B398D"/>
    <w:rsid w:val="002B3B07"/>
    <w:rsid w:val="002B4922"/>
    <w:rsid w:val="002B66D3"/>
    <w:rsid w:val="002B7070"/>
    <w:rsid w:val="002C0A09"/>
    <w:rsid w:val="002C0CC7"/>
    <w:rsid w:val="002C19C8"/>
    <w:rsid w:val="002C1CDF"/>
    <w:rsid w:val="002C25A0"/>
    <w:rsid w:val="002C2A83"/>
    <w:rsid w:val="002C3913"/>
    <w:rsid w:val="002C4F90"/>
    <w:rsid w:val="002C5ACE"/>
    <w:rsid w:val="002C665A"/>
    <w:rsid w:val="002D0D98"/>
    <w:rsid w:val="002D0ED8"/>
    <w:rsid w:val="002D17AF"/>
    <w:rsid w:val="002D486C"/>
    <w:rsid w:val="002D5C38"/>
    <w:rsid w:val="002D5EAD"/>
    <w:rsid w:val="002D6831"/>
    <w:rsid w:val="002D7001"/>
    <w:rsid w:val="002D7B5A"/>
    <w:rsid w:val="002E1B6F"/>
    <w:rsid w:val="002E1F13"/>
    <w:rsid w:val="002E34A4"/>
    <w:rsid w:val="002E3A6F"/>
    <w:rsid w:val="002E3DE1"/>
    <w:rsid w:val="002E3E6C"/>
    <w:rsid w:val="002E4605"/>
    <w:rsid w:val="002E4730"/>
    <w:rsid w:val="002E4D51"/>
    <w:rsid w:val="002E4ED6"/>
    <w:rsid w:val="002E779A"/>
    <w:rsid w:val="002E77E8"/>
    <w:rsid w:val="002E7904"/>
    <w:rsid w:val="002F0D3A"/>
    <w:rsid w:val="002F1175"/>
    <w:rsid w:val="002F181C"/>
    <w:rsid w:val="002F2004"/>
    <w:rsid w:val="002F24D5"/>
    <w:rsid w:val="002F28DA"/>
    <w:rsid w:val="002F2979"/>
    <w:rsid w:val="002F2F66"/>
    <w:rsid w:val="002F3A12"/>
    <w:rsid w:val="002F40FA"/>
    <w:rsid w:val="002F41A3"/>
    <w:rsid w:val="002F47D5"/>
    <w:rsid w:val="002F565E"/>
    <w:rsid w:val="002F60F1"/>
    <w:rsid w:val="002F7724"/>
    <w:rsid w:val="00302A72"/>
    <w:rsid w:val="00303A07"/>
    <w:rsid w:val="00304303"/>
    <w:rsid w:val="003072AF"/>
    <w:rsid w:val="00307DC7"/>
    <w:rsid w:val="003106F3"/>
    <w:rsid w:val="00311448"/>
    <w:rsid w:val="0031282B"/>
    <w:rsid w:val="003130FA"/>
    <w:rsid w:val="003140A0"/>
    <w:rsid w:val="003150DD"/>
    <w:rsid w:val="00315E8F"/>
    <w:rsid w:val="003163D4"/>
    <w:rsid w:val="00316EB8"/>
    <w:rsid w:val="00320182"/>
    <w:rsid w:val="003204DD"/>
    <w:rsid w:val="00320757"/>
    <w:rsid w:val="003213B6"/>
    <w:rsid w:val="00321F2B"/>
    <w:rsid w:val="003232EE"/>
    <w:rsid w:val="00323ED9"/>
    <w:rsid w:val="0032488C"/>
    <w:rsid w:val="00327405"/>
    <w:rsid w:val="003303B8"/>
    <w:rsid w:val="00332104"/>
    <w:rsid w:val="00332629"/>
    <w:rsid w:val="00333EB7"/>
    <w:rsid w:val="00333F0F"/>
    <w:rsid w:val="00334880"/>
    <w:rsid w:val="00334CF5"/>
    <w:rsid w:val="0033518C"/>
    <w:rsid w:val="00335DEB"/>
    <w:rsid w:val="003362DA"/>
    <w:rsid w:val="00336B25"/>
    <w:rsid w:val="00340CAF"/>
    <w:rsid w:val="00341481"/>
    <w:rsid w:val="0034160B"/>
    <w:rsid w:val="003419E9"/>
    <w:rsid w:val="00344183"/>
    <w:rsid w:val="0034564B"/>
    <w:rsid w:val="00346055"/>
    <w:rsid w:val="003464D2"/>
    <w:rsid w:val="00347AF6"/>
    <w:rsid w:val="00352BAE"/>
    <w:rsid w:val="003539CA"/>
    <w:rsid w:val="003543EE"/>
    <w:rsid w:val="00354512"/>
    <w:rsid w:val="00355390"/>
    <w:rsid w:val="00360C10"/>
    <w:rsid w:val="0036470D"/>
    <w:rsid w:val="00365C3E"/>
    <w:rsid w:val="00365FED"/>
    <w:rsid w:val="003667DA"/>
    <w:rsid w:val="00367788"/>
    <w:rsid w:val="00371E0F"/>
    <w:rsid w:val="00372346"/>
    <w:rsid w:val="00373B37"/>
    <w:rsid w:val="00374C34"/>
    <w:rsid w:val="003774D1"/>
    <w:rsid w:val="0038044B"/>
    <w:rsid w:val="00381206"/>
    <w:rsid w:val="00381E08"/>
    <w:rsid w:val="00381FDF"/>
    <w:rsid w:val="00382485"/>
    <w:rsid w:val="003824CA"/>
    <w:rsid w:val="0038263C"/>
    <w:rsid w:val="003829DB"/>
    <w:rsid w:val="003842C0"/>
    <w:rsid w:val="00385EBE"/>
    <w:rsid w:val="00386971"/>
    <w:rsid w:val="00390CE9"/>
    <w:rsid w:val="00391D4A"/>
    <w:rsid w:val="00392922"/>
    <w:rsid w:val="003A1E2D"/>
    <w:rsid w:val="003A3A32"/>
    <w:rsid w:val="003A5CEF"/>
    <w:rsid w:val="003A75F6"/>
    <w:rsid w:val="003B0187"/>
    <w:rsid w:val="003B021B"/>
    <w:rsid w:val="003B0E43"/>
    <w:rsid w:val="003B0F84"/>
    <w:rsid w:val="003B168A"/>
    <w:rsid w:val="003B49A4"/>
    <w:rsid w:val="003B544E"/>
    <w:rsid w:val="003B71F0"/>
    <w:rsid w:val="003C0B72"/>
    <w:rsid w:val="003C209D"/>
    <w:rsid w:val="003C42D3"/>
    <w:rsid w:val="003C5EA7"/>
    <w:rsid w:val="003C6221"/>
    <w:rsid w:val="003C63E0"/>
    <w:rsid w:val="003D1BEE"/>
    <w:rsid w:val="003D4DEF"/>
    <w:rsid w:val="003D4E7C"/>
    <w:rsid w:val="003D4F1C"/>
    <w:rsid w:val="003D5A0C"/>
    <w:rsid w:val="003D791F"/>
    <w:rsid w:val="003E00BF"/>
    <w:rsid w:val="003E0997"/>
    <w:rsid w:val="003E1105"/>
    <w:rsid w:val="003E14B2"/>
    <w:rsid w:val="003E176A"/>
    <w:rsid w:val="003E34DD"/>
    <w:rsid w:val="003E3787"/>
    <w:rsid w:val="003E3798"/>
    <w:rsid w:val="003E446E"/>
    <w:rsid w:val="003E729C"/>
    <w:rsid w:val="003E7B67"/>
    <w:rsid w:val="003E7C99"/>
    <w:rsid w:val="003F2994"/>
    <w:rsid w:val="003F2C51"/>
    <w:rsid w:val="003F2D9F"/>
    <w:rsid w:val="003F51E2"/>
    <w:rsid w:val="003F638D"/>
    <w:rsid w:val="00403497"/>
    <w:rsid w:val="00403C18"/>
    <w:rsid w:val="00403CAF"/>
    <w:rsid w:val="004077FB"/>
    <w:rsid w:val="00410413"/>
    <w:rsid w:val="004105C8"/>
    <w:rsid w:val="00410BB3"/>
    <w:rsid w:val="0041272B"/>
    <w:rsid w:val="004127A6"/>
    <w:rsid w:val="004127D4"/>
    <w:rsid w:val="00412855"/>
    <w:rsid w:val="00412E7A"/>
    <w:rsid w:val="0041322E"/>
    <w:rsid w:val="0041464E"/>
    <w:rsid w:val="0041542F"/>
    <w:rsid w:val="004156CC"/>
    <w:rsid w:val="0041677D"/>
    <w:rsid w:val="00416A12"/>
    <w:rsid w:val="00417136"/>
    <w:rsid w:val="00420338"/>
    <w:rsid w:val="00420627"/>
    <w:rsid w:val="00420A16"/>
    <w:rsid w:val="00422B6D"/>
    <w:rsid w:val="00422DDD"/>
    <w:rsid w:val="00423831"/>
    <w:rsid w:val="004268EC"/>
    <w:rsid w:val="00426E98"/>
    <w:rsid w:val="00427A85"/>
    <w:rsid w:val="00427C77"/>
    <w:rsid w:val="0043000B"/>
    <w:rsid w:val="00434DE5"/>
    <w:rsid w:val="0043579A"/>
    <w:rsid w:val="00435B72"/>
    <w:rsid w:val="0043651A"/>
    <w:rsid w:val="004368EB"/>
    <w:rsid w:val="00436B08"/>
    <w:rsid w:val="00440695"/>
    <w:rsid w:val="004409D5"/>
    <w:rsid w:val="00441158"/>
    <w:rsid w:val="00441791"/>
    <w:rsid w:val="00442A58"/>
    <w:rsid w:val="00442A91"/>
    <w:rsid w:val="00442B1D"/>
    <w:rsid w:val="00443F9B"/>
    <w:rsid w:val="00444263"/>
    <w:rsid w:val="004452D7"/>
    <w:rsid w:val="00445ACE"/>
    <w:rsid w:val="00446C22"/>
    <w:rsid w:val="00450068"/>
    <w:rsid w:val="0045138A"/>
    <w:rsid w:val="00451B7F"/>
    <w:rsid w:val="004520C4"/>
    <w:rsid w:val="00452FE8"/>
    <w:rsid w:val="004540C0"/>
    <w:rsid w:val="00454BFA"/>
    <w:rsid w:val="00455206"/>
    <w:rsid w:val="0045623C"/>
    <w:rsid w:val="004609A0"/>
    <w:rsid w:val="00460D60"/>
    <w:rsid w:val="00460DD9"/>
    <w:rsid w:val="00463D6D"/>
    <w:rsid w:val="00463FE3"/>
    <w:rsid w:val="00464838"/>
    <w:rsid w:val="004655E6"/>
    <w:rsid w:val="004671A2"/>
    <w:rsid w:val="00470F7F"/>
    <w:rsid w:val="00472B26"/>
    <w:rsid w:val="004741E0"/>
    <w:rsid w:val="0047457C"/>
    <w:rsid w:val="004747F7"/>
    <w:rsid w:val="00476C3B"/>
    <w:rsid w:val="004817A7"/>
    <w:rsid w:val="004828BA"/>
    <w:rsid w:val="0048291D"/>
    <w:rsid w:val="00482B01"/>
    <w:rsid w:val="00484899"/>
    <w:rsid w:val="00484DD6"/>
    <w:rsid w:val="00486B20"/>
    <w:rsid w:val="0048715E"/>
    <w:rsid w:val="004876D0"/>
    <w:rsid w:val="00487B6B"/>
    <w:rsid w:val="00490A38"/>
    <w:rsid w:val="00490ADC"/>
    <w:rsid w:val="004916B1"/>
    <w:rsid w:val="00491DF0"/>
    <w:rsid w:val="004923C9"/>
    <w:rsid w:val="00492456"/>
    <w:rsid w:val="00493B02"/>
    <w:rsid w:val="00493B3F"/>
    <w:rsid w:val="00494C9A"/>
    <w:rsid w:val="004953DE"/>
    <w:rsid w:val="004953E1"/>
    <w:rsid w:val="0049546B"/>
    <w:rsid w:val="00495E24"/>
    <w:rsid w:val="004961F3"/>
    <w:rsid w:val="00496444"/>
    <w:rsid w:val="004A2AB8"/>
    <w:rsid w:val="004A4247"/>
    <w:rsid w:val="004A4FF8"/>
    <w:rsid w:val="004A5101"/>
    <w:rsid w:val="004A565B"/>
    <w:rsid w:val="004A6A8F"/>
    <w:rsid w:val="004B0B4C"/>
    <w:rsid w:val="004B0EE9"/>
    <w:rsid w:val="004B16DA"/>
    <w:rsid w:val="004B1E8C"/>
    <w:rsid w:val="004B4CF4"/>
    <w:rsid w:val="004B6037"/>
    <w:rsid w:val="004B6186"/>
    <w:rsid w:val="004C1571"/>
    <w:rsid w:val="004C1BED"/>
    <w:rsid w:val="004C1DCE"/>
    <w:rsid w:val="004C3202"/>
    <w:rsid w:val="004C4E54"/>
    <w:rsid w:val="004C7213"/>
    <w:rsid w:val="004D06A8"/>
    <w:rsid w:val="004D06B6"/>
    <w:rsid w:val="004D0B0C"/>
    <w:rsid w:val="004D0C4C"/>
    <w:rsid w:val="004D2022"/>
    <w:rsid w:val="004D3AC8"/>
    <w:rsid w:val="004D3B8E"/>
    <w:rsid w:val="004D3E3F"/>
    <w:rsid w:val="004D4007"/>
    <w:rsid w:val="004D512F"/>
    <w:rsid w:val="004D5AAF"/>
    <w:rsid w:val="004E0334"/>
    <w:rsid w:val="004E2E2A"/>
    <w:rsid w:val="004E3DFB"/>
    <w:rsid w:val="004E4946"/>
    <w:rsid w:val="004E5438"/>
    <w:rsid w:val="004E59B4"/>
    <w:rsid w:val="004E71A1"/>
    <w:rsid w:val="004F080A"/>
    <w:rsid w:val="004F1E3B"/>
    <w:rsid w:val="004F2C52"/>
    <w:rsid w:val="004F331E"/>
    <w:rsid w:val="004F3DDD"/>
    <w:rsid w:val="004F41F9"/>
    <w:rsid w:val="004F6603"/>
    <w:rsid w:val="00502484"/>
    <w:rsid w:val="00504B98"/>
    <w:rsid w:val="0050522E"/>
    <w:rsid w:val="00507006"/>
    <w:rsid w:val="00507D51"/>
    <w:rsid w:val="00510262"/>
    <w:rsid w:val="00510CAB"/>
    <w:rsid w:val="0051121A"/>
    <w:rsid w:val="0051296E"/>
    <w:rsid w:val="00513828"/>
    <w:rsid w:val="00514A1A"/>
    <w:rsid w:val="00515735"/>
    <w:rsid w:val="00515E23"/>
    <w:rsid w:val="00515E5D"/>
    <w:rsid w:val="0051619F"/>
    <w:rsid w:val="00517888"/>
    <w:rsid w:val="005223B5"/>
    <w:rsid w:val="005229BB"/>
    <w:rsid w:val="00523C7A"/>
    <w:rsid w:val="00524D11"/>
    <w:rsid w:val="00524E27"/>
    <w:rsid w:val="00525BBC"/>
    <w:rsid w:val="00525D68"/>
    <w:rsid w:val="00527516"/>
    <w:rsid w:val="00527EBF"/>
    <w:rsid w:val="005302FF"/>
    <w:rsid w:val="00530ED0"/>
    <w:rsid w:val="00531098"/>
    <w:rsid w:val="00531BBF"/>
    <w:rsid w:val="0053225F"/>
    <w:rsid w:val="005339C4"/>
    <w:rsid w:val="00533C07"/>
    <w:rsid w:val="00534295"/>
    <w:rsid w:val="005345A3"/>
    <w:rsid w:val="00534B36"/>
    <w:rsid w:val="00534CC1"/>
    <w:rsid w:val="00536736"/>
    <w:rsid w:val="00537CE4"/>
    <w:rsid w:val="005427E4"/>
    <w:rsid w:val="00543370"/>
    <w:rsid w:val="0054351E"/>
    <w:rsid w:val="005443B2"/>
    <w:rsid w:val="005454AE"/>
    <w:rsid w:val="005463CB"/>
    <w:rsid w:val="005479F6"/>
    <w:rsid w:val="00550A96"/>
    <w:rsid w:val="00550CC4"/>
    <w:rsid w:val="00551409"/>
    <w:rsid w:val="005522D5"/>
    <w:rsid w:val="0055273D"/>
    <w:rsid w:val="0055283C"/>
    <w:rsid w:val="00553075"/>
    <w:rsid w:val="00553C15"/>
    <w:rsid w:val="0055796A"/>
    <w:rsid w:val="00560011"/>
    <w:rsid w:val="00562CA7"/>
    <w:rsid w:val="005649B9"/>
    <w:rsid w:val="0056603E"/>
    <w:rsid w:val="0056732D"/>
    <w:rsid w:val="00570266"/>
    <w:rsid w:val="005704C8"/>
    <w:rsid w:val="005706AA"/>
    <w:rsid w:val="00570701"/>
    <w:rsid w:val="0057114E"/>
    <w:rsid w:val="00571704"/>
    <w:rsid w:val="00571760"/>
    <w:rsid w:val="005724E3"/>
    <w:rsid w:val="00572E4F"/>
    <w:rsid w:val="0057313D"/>
    <w:rsid w:val="0057333B"/>
    <w:rsid w:val="00575D01"/>
    <w:rsid w:val="00576FB6"/>
    <w:rsid w:val="00577035"/>
    <w:rsid w:val="00577C40"/>
    <w:rsid w:val="0058180C"/>
    <w:rsid w:val="00582D7B"/>
    <w:rsid w:val="00582FB1"/>
    <w:rsid w:val="00586C0A"/>
    <w:rsid w:val="00590250"/>
    <w:rsid w:val="00593845"/>
    <w:rsid w:val="00593941"/>
    <w:rsid w:val="005944CA"/>
    <w:rsid w:val="00594752"/>
    <w:rsid w:val="00596014"/>
    <w:rsid w:val="005961CF"/>
    <w:rsid w:val="0059642C"/>
    <w:rsid w:val="00597C03"/>
    <w:rsid w:val="005A18E2"/>
    <w:rsid w:val="005A2B1F"/>
    <w:rsid w:val="005A2BA2"/>
    <w:rsid w:val="005A2DFE"/>
    <w:rsid w:val="005A3165"/>
    <w:rsid w:val="005A6271"/>
    <w:rsid w:val="005A6571"/>
    <w:rsid w:val="005A723D"/>
    <w:rsid w:val="005A7F2F"/>
    <w:rsid w:val="005B10AD"/>
    <w:rsid w:val="005B29D3"/>
    <w:rsid w:val="005B2A46"/>
    <w:rsid w:val="005B3AB7"/>
    <w:rsid w:val="005B3CCC"/>
    <w:rsid w:val="005B4461"/>
    <w:rsid w:val="005C042C"/>
    <w:rsid w:val="005C0472"/>
    <w:rsid w:val="005C3CC9"/>
    <w:rsid w:val="005C4191"/>
    <w:rsid w:val="005C4379"/>
    <w:rsid w:val="005C549C"/>
    <w:rsid w:val="005C77EE"/>
    <w:rsid w:val="005D1551"/>
    <w:rsid w:val="005D211C"/>
    <w:rsid w:val="005D30FD"/>
    <w:rsid w:val="005D389C"/>
    <w:rsid w:val="005D3E99"/>
    <w:rsid w:val="005D5CE9"/>
    <w:rsid w:val="005D5FEB"/>
    <w:rsid w:val="005D696F"/>
    <w:rsid w:val="005E1A6A"/>
    <w:rsid w:val="005E3A6D"/>
    <w:rsid w:val="005E3E18"/>
    <w:rsid w:val="005E4955"/>
    <w:rsid w:val="005F0B78"/>
    <w:rsid w:val="005F188E"/>
    <w:rsid w:val="005F19DC"/>
    <w:rsid w:val="005F2750"/>
    <w:rsid w:val="005F38C9"/>
    <w:rsid w:val="005F4CA2"/>
    <w:rsid w:val="005F5941"/>
    <w:rsid w:val="005F598A"/>
    <w:rsid w:val="005F620E"/>
    <w:rsid w:val="005F6920"/>
    <w:rsid w:val="005F697B"/>
    <w:rsid w:val="005F6DA8"/>
    <w:rsid w:val="005F753B"/>
    <w:rsid w:val="005F7E94"/>
    <w:rsid w:val="00600F7D"/>
    <w:rsid w:val="00601D16"/>
    <w:rsid w:val="00602108"/>
    <w:rsid w:val="00602FD6"/>
    <w:rsid w:val="00603A52"/>
    <w:rsid w:val="00603B20"/>
    <w:rsid w:val="00604256"/>
    <w:rsid w:val="00604540"/>
    <w:rsid w:val="00605DB1"/>
    <w:rsid w:val="00606901"/>
    <w:rsid w:val="0060694C"/>
    <w:rsid w:val="0060700E"/>
    <w:rsid w:val="006100DC"/>
    <w:rsid w:val="00611FF4"/>
    <w:rsid w:val="0061393B"/>
    <w:rsid w:val="00616370"/>
    <w:rsid w:val="0061736D"/>
    <w:rsid w:val="006206C2"/>
    <w:rsid w:val="00620FD8"/>
    <w:rsid w:val="0062175C"/>
    <w:rsid w:val="00621D3F"/>
    <w:rsid w:val="006230BE"/>
    <w:rsid w:val="006252FD"/>
    <w:rsid w:val="00625DCE"/>
    <w:rsid w:val="006261AD"/>
    <w:rsid w:val="006266DB"/>
    <w:rsid w:val="00627ECE"/>
    <w:rsid w:val="00627F4F"/>
    <w:rsid w:val="00630772"/>
    <w:rsid w:val="006315D9"/>
    <w:rsid w:val="0063264D"/>
    <w:rsid w:val="00632DAC"/>
    <w:rsid w:val="006332CB"/>
    <w:rsid w:val="00633B3D"/>
    <w:rsid w:val="00634613"/>
    <w:rsid w:val="00637211"/>
    <w:rsid w:val="00640194"/>
    <w:rsid w:val="00640946"/>
    <w:rsid w:val="006410A3"/>
    <w:rsid w:val="0064137C"/>
    <w:rsid w:val="006416B6"/>
    <w:rsid w:val="006417C7"/>
    <w:rsid w:val="0064238B"/>
    <w:rsid w:val="00642BB2"/>
    <w:rsid w:val="00644184"/>
    <w:rsid w:val="0064425C"/>
    <w:rsid w:val="00646510"/>
    <w:rsid w:val="00647E25"/>
    <w:rsid w:val="00653105"/>
    <w:rsid w:val="00656465"/>
    <w:rsid w:val="00660982"/>
    <w:rsid w:val="00662E57"/>
    <w:rsid w:val="00663DCF"/>
    <w:rsid w:val="00664924"/>
    <w:rsid w:val="00664B6E"/>
    <w:rsid w:val="00666B29"/>
    <w:rsid w:val="00667525"/>
    <w:rsid w:val="00670991"/>
    <w:rsid w:val="006709FD"/>
    <w:rsid w:val="00671435"/>
    <w:rsid w:val="00671470"/>
    <w:rsid w:val="00671ED4"/>
    <w:rsid w:val="0067300F"/>
    <w:rsid w:val="006738DD"/>
    <w:rsid w:val="00673B0C"/>
    <w:rsid w:val="00673DC8"/>
    <w:rsid w:val="00674330"/>
    <w:rsid w:val="00676391"/>
    <w:rsid w:val="00676A9B"/>
    <w:rsid w:val="00677771"/>
    <w:rsid w:val="00677B2B"/>
    <w:rsid w:val="006812A8"/>
    <w:rsid w:val="00681621"/>
    <w:rsid w:val="006841B3"/>
    <w:rsid w:val="006862D2"/>
    <w:rsid w:val="0068670D"/>
    <w:rsid w:val="006900FB"/>
    <w:rsid w:val="00690362"/>
    <w:rsid w:val="00690AC4"/>
    <w:rsid w:val="00691283"/>
    <w:rsid w:val="00691706"/>
    <w:rsid w:val="00691899"/>
    <w:rsid w:val="00692444"/>
    <w:rsid w:val="0069253F"/>
    <w:rsid w:val="00692C5B"/>
    <w:rsid w:val="00693DD1"/>
    <w:rsid w:val="0069408B"/>
    <w:rsid w:val="00694105"/>
    <w:rsid w:val="00694C08"/>
    <w:rsid w:val="00694C47"/>
    <w:rsid w:val="006952A1"/>
    <w:rsid w:val="00697895"/>
    <w:rsid w:val="006A02D8"/>
    <w:rsid w:val="006A22D5"/>
    <w:rsid w:val="006A2A2B"/>
    <w:rsid w:val="006A2CD4"/>
    <w:rsid w:val="006A3ADA"/>
    <w:rsid w:val="006A44E5"/>
    <w:rsid w:val="006A591A"/>
    <w:rsid w:val="006A6EEE"/>
    <w:rsid w:val="006A6FC7"/>
    <w:rsid w:val="006B0396"/>
    <w:rsid w:val="006B14ED"/>
    <w:rsid w:val="006B2409"/>
    <w:rsid w:val="006B4140"/>
    <w:rsid w:val="006B71E9"/>
    <w:rsid w:val="006B73AF"/>
    <w:rsid w:val="006B7801"/>
    <w:rsid w:val="006C40AD"/>
    <w:rsid w:val="006C5315"/>
    <w:rsid w:val="006C5705"/>
    <w:rsid w:val="006C649E"/>
    <w:rsid w:val="006D04BE"/>
    <w:rsid w:val="006D25B9"/>
    <w:rsid w:val="006D4B53"/>
    <w:rsid w:val="006D6370"/>
    <w:rsid w:val="006E0004"/>
    <w:rsid w:val="006E02FC"/>
    <w:rsid w:val="006E205E"/>
    <w:rsid w:val="006E20FA"/>
    <w:rsid w:val="006E2DF6"/>
    <w:rsid w:val="006E3559"/>
    <w:rsid w:val="006E4267"/>
    <w:rsid w:val="006E5A92"/>
    <w:rsid w:val="006E6A0E"/>
    <w:rsid w:val="006E6C5E"/>
    <w:rsid w:val="006F101C"/>
    <w:rsid w:val="006F111E"/>
    <w:rsid w:val="006F178C"/>
    <w:rsid w:val="006F18F2"/>
    <w:rsid w:val="006F2155"/>
    <w:rsid w:val="006F2DE8"/>
    <w:rsid w:val="006F34ED"/>
    <w:rsid w:val="006F3E05"/>
    <w:rsid w:val="006F5695"/>
    <w:rsid w:val="00700A67"/>
    <w:rsid w:val="007015FC"/>
    <w:rsid w:val="00701B35"/>
    <w:rsid w:val="00701B9E"/>
    <w:rsid w:val="00701BE2"/>
    <w:rsid w:val="007037AB"/>
    <w:rsid w:val="00704E57"/>
    <w:rsid w:val="00705782"/>
    <w:rsid w:val="0071289D"/>
    <w:rsid w:val="007139DE"/>
    <w:rsid w:val="00713FE6"/>
    <w:rsid w:val="007149CF"/>
    <w:rsid w:val="00714CA5"/>
    <w:rsid w:val="00714F84"/>
    <w:rsid w:val="00716AB8"/>
    <w:rsid w:val="00721394"/>
    <w:rsid w:val="00721479"/>
    <w:rsid w:val="00721B44"/>
    <w:rsid w:val="00721BAE"/>
    <w:rsid w:val="00721BB7"/>
    <w:rsid w:val="0072211B"/>
    <w:rsid w:val="00722FBE"/>
    <w:rsid w:val="00723D98"/>
    <w:rsid w:val="0072423B"/>
    <w:rsid w:val="00724497"/>
    <w:rsid w:val="0072596E"/>
    <w:rsid w:val="00725BC3"/>
    <w:rsid w:val="00725D8C"/>
    <w:rsid w:val="007273E4"/>
    <w:rsid w:val="007308F4"/>
    <w:rsid w:val="00731B71"/>
    <w:rsid w:val="00732A24"/>
    <w:rsid w:val="0073404F"/>
    <w:rsid w:val="007362A6"/>
    <w:rsid w:val="00736B18"/>
    <w:rsid w:val="00741460"/>
    <w:rsid w:val="00741995"/>
    <w:rsid w:val="00747680"/>
    <w:rsid w:val="00751A44"/>
    <w:rsid w:val="00751EC1"/>
    <w:rsid w:val="007529FF"/>
    <w:rsid w:val="00752F44"/>
    <w:rsid w:val="007530FD"/>
    <w:rsid w:val="00754340"/>
    <w:rsid w:val="00755881"/>
    <w:rsid w:val="00755BA6"/>
    <w:rsid w:val="00755E6F"/>
    <w:rsid w:val="00756772"/>
    <w:rsid w:val="00756E6C"/>
    <w:rsid w:val="007574DB"/>
    <w:rsid w:val="0076069B"/>
    <w:rsid w:val="007616F7"/>
    <w:rsid w:val="00762B15"/>
    <w:rsid w:val="007630DA"/>
    <w:rsid w:val="00763D2B"/>
    <w:rsid w:val="00767D33"/>
    <w:rsid w:val="00770D21"/>
    <w:rsid w:val="00772F64"/>
    <w:rsid w:val="0077509E"/>
    <w:rsid w:val="0077537E"/>
    <w:rsid w:val="007765BB"/>
    <w:rsid w:val="00776C80"/>
    <w:rsid w:val="007779D4"/>
    <w:rsid w:val="00780420"/>
    <w:rsid w:val="00780E7D"/>
    <w:rsid w:val="00781A7E"/>
    <w:rsid w:val="0078343B"/>
    <w:rsid w:val="0078515D"/>
    <w:rsid w:val="007855AD"/>
    <w:rsid w:val="00785EE5"/>
    <w:rsid w:val="007879C6"/>
    <w:rsid w:val="00787FBA"/>
    <w:rsid w:val="0079007E"/>
    <w:rsid w:val="0079163C"/>
    <w:rsid w:val="00792194"/>
    <w:rsid w:val="00793957"/>
    <w:rsid w:val="007954DB"/>
    <w:rsid w:val="00795A20"/>
    <w:rsid w:val="00797284"/>
    <w:rsid w:val="007A042B"/>
    <w:rsid w:val="007A04BB"/>
    <w:rsid w:val="007A0C7A"/>
    <w:rsid w:val="007A0E39"/>
    <w:rsid w:val="007A22AA"/>
    <w:rsid w:val="007A288D"/>
    <w:rsid w:val="007A35DB"/>
    <w:rsid w:val="007A360C"/>
    <w:rsid w:val="007A4796"/>
    <w:rsid w:val="007B0AC6"/>
    <w:rsid w:val="007B13BD"/>
    <w:rsid w:val="007B38D4"/>
    <w:rsid w:val="007B40FE"/>
    <w:rsid w:val="007B44D1"/>
    <w:rsid w:val="007B4B16"/>
    <w:rsid w:val="007B5951"/>
    <w:rsid w:val="007B6902"/>
    <w:rsid w:val="007B73AB"/>
    <w:rsid w:val="007B7BA8"/>
    <w:rsid w:val="007C082E"/>
    <w:rsid w:val="007C0A54"/>
    <w:rsid w:val="007C0B98"/>
    <w:rsid w:val="007C162C"/>
    <w:rsid w:val="007C2264"/>
    <w:rsid w:val="007C3E9D"/>
    <w:rsid w:val="007C7634"/>
    <w:rsid w:val="007D079F"/>
    <w:rsid w:val="007D1EC9"/>
    <w:rsid w:val="007D2FE5"/>
    <w:rsid w:val="007D48E6"/>
    <w:rsid w:val="007D5E6D"/>
    <w:rsid w:val="007D6043"/>
    <w:rsid w:val="007D6696"/>
    <w:rsid w:val="007D68A9"/>
    <w:rsid w:val="007D6980"/>
    <w:rsid w:val="007D6A72"/>
    <w:rsid w:val="007D73AC"/>
    <w:rsid w:val="007D7543"/>
    <w:rsid w:val="007D78E6"/>
    <w:rsid w:val="007E14DC"/>
    <w:rsid w:val="007E28BC"/>
    <w:rsid w:val="007E2F79"/>
    <w:rsid w:val="007E4484"/>
    <w:rsid w:val="007E4C03"/>
    <w:rsid w:val="007E4DF7"/>
    <w:rsid w:val="007E52D6"/>
    <w:rsid w:val="007E5926"/>
    <w:rsid w:val="007E5CCD"/>
    <w:rsid w:val="007E6E44"/>
    <w:rsid w:val="007F2304"/>
    <w:rsid w:val="007F239B"/>
    <w:rsid w:val="007F735E"/>
    <w:rsid w:val="00800D96"/>
    <w:rsid w:val="00801A34"/>
    <w:rsid w:val="00805BCC"/>
    <w:rsid w:val="00806006"/>
    <w:rsid w:val="008065F0"/>
    <w:rsid w:val="00807011"/>
    <w:rsid w:val="00810165"/>
    <w:rsid w:val="00811F69"/>
    <w:rsid w:val="008125BD"/>
    <w:rsid w:val="00812794"/>
    <w:rsid w:val="00815DC2"/>
    <w:rsid w:val="00815EA3"/>
    <w:rsid w:val="008167C2"/>
    <w:rsid w:val="00817957"/>
    <w:rsid w:val="00821E15"/>
    <w:rsid w:val="00824211"/>
    <w:rsid w:val="0082579B"/>
    <w:rsid w:val="00827ACE"/>
    <w:rsid w:val="00827B45"/>
    <w:rsid w:val="00827E99"/>
    <w:rsid w:val="008305E6"/>
    <w:rsid w:val="00831B35"/>
    <w:rsid w:val="00831EAA"/>
    <w:rsid w:val="00833CCD"/>
    <w:rsid w:val="00834382"/>
    <w:rsid w:val="0083475E"/>
    <w:rsid w:val="00835024"/>
    <w:rsid w:val="008358AF"/>
    <w:rsid w:val="00835B09"/>
    <w:rsid w:val="0083685D"/>
    <w:rsid w:val="008371DE"/>
    <w:rsid w:val="008409D0"/>
    <w:rsid w:val="00840C62"/>
    <w:rsid w:val="00841931"/>
    <w:rsid w:val="00842D89"/>
    <w:rsid w:val="0084714F"/>
    <w:rsid w:val="00847A7B"/>
    <w:rsid w:val="00852008"/>
    <w:rsid w:val="008532D5"/>
    <w:rsid w:val="00853AAF"/>
    <w:rsid w:val="00855104"/>
    <w:rsid w:val="00856251"/>
    <w:rsid w:val="008607EC"/>
    <w:rsid w:val="0086119E"/>
    <w:rsid w:val="00861AD7"/>
    <w:rsid w:val="00861FA5"/>
    <w:rsid w:val="00863103"/>
    <w:rsid w:val="00863943"/>
    <w:rsid w:val="00866E8C"/>
    <w:rsid w:val="0086780B"/>
    <w:rsid w:val="00867C55"/>
    <w:rsid w:val="00867FD6"/>
    <w:rsid w:val="00875536"/>
    <w:rsid w:val="00875A41"/>
    <w:rsid w:val="00875D7B"/>
    <w:rsid w:val="00880688"/>
    <w:rsid w:val="00882F2D"/>
    <w:rsid w:val="00885AA7"/>
    <w:rsid w:val="008861F7"/>
    <w:rsid w:val="00890C41"/>
    <w:rsid w:val="00890EBA"/>
    <w:rsid w:val="00892551"/>
    <w:rsid w:val="008930AF"/>
    <w:rsid w:val="00893272"/>
    <w:rsid w:val="008939B3"/>
    <w:rsid w:val="00895A69"/>
    <w:rsid w:val="00895DE6"/>
    <w:rsid w:val="00895EAC"/>
    <w:rsid w:val="00896AD7"/>
    <w:rsid w:val="008971BA"/>
    <w:rsid w:val="008976EF"/>
    <w:rsid w:val="00897AB8"/>
    <w:rsid w:val="008A077B"/>
    <w:rsid w:val="008A10D2"/>
    <w:rsid w:val="008A17EC"/>
    <w:rsid w:val="008A587E"/>
    <w:rsid w:val="008A658D"/>
    <w:rsid w:val="008A69A8"/>
    <w:rsid w:val="008A7A44"/>
    <w:rsid w:val="008B04FA"/>
    <w:rsid w:val="008B0F03"/>
    <w:rsid w:val="008B0FA9"/>
    <w:rsid w:val="008B1CC2"/>
    <w:rsid w:val="008B219E"/>
    <w:rsid w:val="008B3AB7"/>
    <w:rsid w:val="008B3DD0"/>
    <w:rsid w:val="008B4ECD"/>
    <w:rsid w:val="008B5A64"/>
    <w:rsid w:val="008B74F9"/>
    <w:rsid w:val="008B7F5B"/>
    <w:rsid w:val="008C1BA1"/>
    <w:rsid w:val="008C1E79"/>
    <w:rsid w:val="008C291C"/>
    <w:rsid w:val="008C2AE9"/>
    <w:rsid w:val="008C40D3"/>
    <w:rsid w:val="008C5409"/>
    <w:rsid w:val="008C782B"/>
    <w:rsid w:val="008D11C6"/>
    <w:rsid w:val="008D1C4F"/>
    <w:rsid w:val="008D22F1"/>
    <w:rsid w:val="008D6339"/>
    <w:rsid w:val="008E0318"/>
    <w:rsid w:val="008E082E"/>
    <w:rsid w:val="008E1246"/>
    <w:rsid w:val="008E132B"/>
    <w:rsid w:val="008E2701"/>
    <w:rsid w:val="008E2F49"/>
    <w:rsid w:val="008E629E"/>
    <w:rsid w:val="008E64A8"/>
    <w:rsid w:val="008E6E7F"/>
    <w:rsid w:val="008F2944"/>
    <w:rsid w:val="008F2B18"/>
    <w:rsid w:val="008F3493"/>
    <w:rsid w:val="008F43A3"/>
    <w:rsid w:val="008F45BD"/>
    <w:rsid w:val="008F4C1A"/>
    <w:rsid w:val="008F5684"/>
    <w:rsid w:val="008F64BF"/>
    <w:rsid w:val="008F6848"/>
    <w:rsid w:val="00900867"/>
    <w:rsid w:val="0090108F"/>
    <w:rsid w:val="00901225"/>
    <w:rsid w:val="00901AA4"/>
    <w:rsid w:val="00901F08"/>
    <w:rsid w:val="009028F8"/>
    <w:rsid w:val="00902DBA"/>
    <w:rsid w:val="0090363C"/>
    <w:rsid w:val="00903CFD"/>
    <w:rsid w:val="0090496A"/>
    <w:rsid w:val="00904A75"/>
    <w:rsid w:val="009061B0"/>
    <w:rsid w:val="00907064"/>
    <w:rsid w:val="0090712C"/>
    <w:rsid w:val="00912BB2"/>
    <w:rsid w:val="00912D9F"/>
    <w:rsid w:val="00912E74"/>
    <w:rsid w:val="00913E88"/>
    <w:rsid w:val="00914870"/>
    <w:rsid w:val="00916AD6"/>
    <w:rsid w:val="009178DD"/>
    <w:rsid w:val="00921A0D"/>
    <w:rsid w:val="00923123"/>
    <w:rsid w:val="009232DA"/>
    <w:rsid w:val="00924497"/>
    <w:rsid w:val="0092552C"/>
    <w:rsid w:val="0092780F"/>
    <w:rsid w:val="00934362"/>
    <w:rsid w:val="00934E7F"/>
    <w:rsid w:val="00935807"/>
    <w:rsid w:val="00935BE8"/>
    <w:rsid w:val="009375C0"/>
    <w:rsid w:val="00937645"/>
    <w:rsid w:val="00943C74"/>
    <w:rsid w:val="00944FEB"/>
    <w:rsid w:val="00946339"/>
    <w:rsid w:val="009475CB"/>
    <w:rsid w:val="009539A1"/>
    <w:rsid w:val="0095403F"/>
    <w:rsid w:val="00954D0C"/>
    <w:rsid w:val="009552B6"/>
    <w:rsid w:val="00956E41"/>
    <w:rsid w:val="00956FE6"/>
    <w:rsid w:val="0095750C"/>
    <w:rsid w:val="0096141D"/>
    <w:rsid w:val="00964CEF"/>
    <w:rsid w:val="00965784"/>
    <w:rsid w:val="00965CF9"/>
    <w:rsid w:val="009674D6"/>
    <w:rsid w:val="00967813"/>
    <w:rsid w:val="00967DC1"/>
    <w:rsid w:val="00972CCB"/>
    <w:rsid w:val="00973AF0"/>
    <w:rsid w:val="0097425B"/>
    <w:rsid w:val="0097475A"/>
    <w:rsid w:val="0097646F"/>
    <w:rsid w:val="00977C17"/>
    <w:rsid w:val="009822FE"/>
    <w:rsid w:val="009833FC"/>
    <w:rsid w:val="00983EB8"/>
    <w:rsid w:val="009845A3"/>
    <w:rsid w:val="00987335"/>
    <w:rsid w:val="00987D8F"/>
    <w:rsid w:val="009902FE"/>
    <w:rsid w:val="009920B3"/>
    <w:rsid w:val="0099264F"/>
    <w:rsid w:val="0099382D"/>
    <w:rsid w:val="00993FB2"/>
    <w:rsid w:val="00994118"/>
    <w:rsid w:val="009960B6"/>
    <w:rsid w:val="00996475"/>
    <w:rsid w:val="0099660D"/>
    <w:rsid w:val="00997415"/>
    <w:rsid w:val="009A1003"/>
    <w:rsid w:val="009A2DBE"/>
    <w:rsid w:val="009A3B37"/>
    <w:rsid w:val="009A4286"/>
    <w:rsid w:val="009A42AE"/>
    <w:rsid w:val="009A4BDE"/>
    <w:rsid w:val="009A5068"/>
    <w:rsid w:val="009A524B"/>
    <w:rsid w:val="009A598E"/>
    <w:rsid w:val="009A5E4E"/>
    <w:rsid w:val="009A5F9C"/>
    <w:rsid w:val="009B030D"/>
    <w:rsid w:val="009B2B5D"/>
    <w:rsid w:val="009B3F51"/>
    <w:rsid w:val="009B65F4"/>
    <w:rsid w:val="009B73AF"/>
    <w:rsid w:val="009C0534"/>
    <w:rsid w:val="009C0711"/>
    <w:rsid w:val="009C079E"/>
    <w:rsid w:val="009C13D3"/>
    <w:rsid w:val="009C1E68"/>
    <w:rsid w:val="009C22E2"/>
    <w:rsid w:val="009C39EC"/>
    <w:rsid w:val="009C4A8B"/>
    <w:rsid w:val="009C4B3E"/>
    <w:rsid w:val="009C5A46"/>
    <w:rsid w:val="009C5AF9"/>
    <w:rsid w:val="009C5DA8"/>
    <w:rsid w:val="009C6AD0"/>
    <w:rsid w:val="009C7125"/>
    <w:rsid w:val="009C74A4"/>
    <w:rsid w:val="009C7B04"/>
    <w:rsid w:val="009C7F8B"/>
    <w:rsid w:val="009D2172"/>
    <w:rsid w:val="009D3732"/>
    <w:rsid w:val="009D49DB"/>
    <w:rsid w:val="009D6419"/>
    <w:rsid w:val="009D6936"/>
    <w:rsid w:val="009D6994"/>
    <w:rsid w:val="009D7D2C"/>
    <w:rsid w:val="009E11DE"/>
    <w:rsid w:val="009E3FC5"/>
    <w:rsid w:val="009E4746"/>
    <w:rsid w:val="009E677B"/>
    <w:rsid w:val="009E73CF"/>
    <w:rsid w:val="009F0703"/>
    <w:rsid w:val="009F0CA5"/>
    <w:rsid w:val="009F2187"/>
    <w:rsid w:val="009F263F"/>
    <w:rsid w:val="009F2F46"/>
    <w:rsid w:val="009F5E3D"/>
    <w:rsid w:val="009F6735"/>
    <w:rsid w:val="00A010D1"/>
    <w:rsid w:val="00A01E92"/>
    <w:rsid w:val="00A0385E"/>
    <w:rsid w:val="00A05D9B"/>
    <w:rsid w:val="00A06608"/>
    <w:rsid w:val="00A067C1"/>
    <w:rsid w:val="00A10124"/>
    <w:rsid w:val="00A133B8"/>
    <w:rsid w:val="00A142F1"/>
    <w:rsid w:val="00A1625F"/>
    <w:rsid w:val="00A17EB1"/>
    <w:rsid w:val="00A20A46"/>
    <w:rsid w:val="00A20F62"/>
    <w:rsid w:val="00A21315"/>
    <w:rsid w:val="00A221B1"/>
    <w:rsid w:val="00A22B61"/>
    <w:rsid w:val="00A23672"/>
    <w:rsid w:val="00A23A01"/>
    <w:rsid w:val="00A25FB4"/>
    <w:rsid w:val="00A274B0"/>
    <w:rsid w:val="00A30426"/>
    <w:rsid w:val="00A30B81"/>
    <w:rsid w:val="00A30F6B"/>
    <w:rsid w:val="00A3102F"/>
    <w:rsid w:val="00A32FAE"/>
    <w:rsid w:val="00A3421C"/>
    <w:rsid w:val="00A3708F"/>
    <w:rsid w:val="00A3792A"/>
    <w:rsid w:val="00A37DF6"/>
    <w:rsid w:val="00A37E18"/>
    <w:rsid w:val="00A41A88"/>
    <w:rsid w:val="00A4240C"/>
    <w:rsid w:val="00A42D57"/>
    <w:rsid w:val="00A43930"/>
    <w:rsid w:val="00A43E1D"/>
    <w:rsid w:val="00A442BC"/>
    <w:rsid w:val="00A46B25"/>
    <w:rsid w:val="00A503DA"/>
    <w:rsid w:val="00A50E66"/>
    <w:rsid w:val="00A51FC8"/>
    <w:rsid w:val="00A534D2"/>
    <w:rsid w:val="00A535A4"/>
    <w:rsid w:val="00A538A9"/>
    <w:rsid w:val="00A53A0F"/>
    <w:rsid w:val="00A543D4"/>
    <w:rsid w:val="00A54789"/>
    <w:rsid w:val="00A54832"/>
    <w:rsid w:val="00A56588"/>
    <w:rsid w:val="00A56A14"/>
    <w:rsid w:val="00A61463"/>
    <w:rsid w:val="00A61481"/>
    <w:rsid w:val="00A61806"/>
    <w:rsid w:val="00A63776"/>
    <w:rsid w:val="00A63B31"/>
    <w:rsid w:val="00A64733"/>
    <w:rsid w:val="00A64CBF"/>
    <w:rsid w:val="00A65976"/>
    <w:rsid w:val="00A719D2"/>
    <w:rsid w:val="00A71CA2"/>
    <w:rsid w:val="00A73435"/>
    <w:rsid w:val="00A734DE"/>
    <w:rsid w:val="00A73665"/>
    <w:rsid w:val="00A76FE2"/>
    <w:rsid w:val="00A7702F"/>
    <w:rsid w:val="00A7715D"/>
    <w:rsid w:val="00A778D3"/>
    <w:rsid w:val="00A77A9C"/>
    <w:rsid w:val="00A77F95"/>
    <w:rsid w:val="00A802E3"/>
    <w:rsid w:val="00A810D1"/>
    <w:rsid w:val="00A812CD"/>
    <w:rsid w:val="00A81516"/>
    <w:rsid w:val="00A82BC9"/>
    <w:rsid w:val="00A843CA"/>
    <w:rsid w:val="00A843EA"/>
    <w:rsid w:val="00A865B9"/>
    <w:rsid w:val="00A8673F"/>
    <w:rsid w:val="00A914A5"/>
    <w:rsid w:val="00A930F4"/>
    <w:rsid w:val="00A93598"/>
    <w:rsid w:val="00A9406C"/>
    <w:rsid w:val="00A95268"/>
    <w:rsid w:val="00A9533F"/>
    <w:rsid w:val="00A9594B"/>
    <w:rsid w:val="00A962AD"/>
    <w:rsid w:val="00A96F07"/>
    <w:rsid w:val="00A96FE7"/>
    <w:rsid w:val="00A9724F"/>
    <w:rsid w:val="00A976AB"/>
    <w:rsid w:val="00AA028B"/>
    <w:rsid w:val="00AA29DD"/>
    <w:rsid w:val="00AA3E24"/>
    <w:rsid w:val="00AA529F"/>
    <w:rsid w:val="00AA606F"/>
    <w:rsid w:val="00AA62EB"/>
    <w:rsid w:val="00AA6B26"/>
    <w:rsid w:val="00AA6EF1"/>
    <w:rsid w:val="00AB202F"/>
    <w:rsid w:val="00AB40CD"/>
    <w:rsid w:val="00AB4266"/>
    <w:rsid w:val="00AB529F"/>
    <w:rsid w:val="00AB56B8"/>
    <w:rsid w:val="00AB6818"/>
    <w:rsid w:val="00AB7E44"/>
    <w:rsid w:val="00AC013F"/>
    <w:rsid w:val="00AC0F4A"/>
    <w:rsid w:val="00AC237C"/>
    <w:rsid w:val="00AC26CA"/>
    <w:rsid w:val="00AC2745"/>
    <w:rsid w:val="00AC32F0"/>
    <w:rsid w:val="00AC3FCB"/>
    <w:rsid w:val="00AC4C7F"/>
    <w:rsid w:val="00AC5259"/>
    <w:rsid w:val="00AD0028"/>
    <w:rsid w:val="00AD12B6"/>
    <w:rsid w:val="00AD34FF"/>
    <w:rsid w:val="00AD369C"/>
    <w:rsid w:val="00AD50CA"/>
    <w:rsid w:val="00AD583C"/>
    <w:rsid w:val="00AD6845"/>
    <w:rsid w:val="00AD7640"/>
    <w:rsid w:val="00AD7BA3"/>
    <w:rsid w:val="00AD7ECB"/>
    <w:rsid w:val="00AE1ABF"/>
    <w:rsid w:val="00AE32B1"/>
    <w:rsid w:val="00AE3D1F"/>
    <w:rsid w:val="00AE67D6"/>
    <w:rsid w:val="00AE6A13"/>
    <w:rsid w:val="00AE7D68"/>
    <w:rsid w:val="00AF1BC7"/>
    <w:rsid w:val="00AF20FD"/>
    <w:rsid w:val="00AF2558"/>
    <w:rsid w:val="00AF289C"/>
    <w:rsid w:val="00AF3830"/>
    <w:rsid w:val="00AF38F5"/>
    <w:rsid w:val="00AF48D9"/>
    <w:rsid w:val="00AF5442"/>
    <w:rsid w:val="00AF767A"/>
    <w:rsid w:val="00B0039E"/>
    <w:rsid w:val="00B0211A"/>
    <w:rsid w:val="00B02509"/>
    <w:rsid w:val="00B02AEB"/>
    <w:rsid w:val="00B047E5"/>
    <w:rsid w:val="00B04941"/>
    <w:rsid w:val="00B07AA7"/>
    <w:rsid w:val="00B07AB9"/>
    <w:rsid w:val="00B11ACA"/>
    <w:rsid w:val="00B11DA6"/>
    <w:rsid w:val="00B12739"/>
    <w:rsid w:val="00B13729"/>
    <w:rsid w:val="00B14C98"/>
    <w:rsid w:val="00B1509B"/>
    <w:rsid w:val="00B17792"/>
    <w:rsid w:val="00B17BA2"/>
    <w:rsid w:val="00B23CBE"/>
    <w:rsid w:val="00B24A0D"/>
    <w:rsid w:val="00B26456"/>
    <w:rsid w:val="00B269E7"/>
    <w:rsid w:val="00B26B33"/>
    <w:rsid w:val="00B27AE4"/>
    <w:rsid w:val="00B310DB"/>
    <w:rsid w:val="00B31698"/>
    <w:rsid w:val="00B31F92"/>
    <w:rsid w:val="00B3224B"/>
    <w:rsid w:val="00B33A99"/>
    <w:rsid w:val="00B352D7"/>
    <w:rsid w:val="00B363CF"/>
    <w:rsid w:val="00B36673"/>
    <w:rsid w:val="00B36928"/>
    <w:rsid w:val="00B37403"/>
    <w:rsid w:val="00B4247A"/>
    <w:rsid w:val="00B46C6E"/>
    <w:rsid w:val="00B50233"/>
    <w:rsid w:val="00B506D0"/>
    <w:rsid w:val="00B50FA6"/>
    <w:rsid w:val="00B51C5F"/>
    <w:rsid w:val="00B54137"/>
    <w:rsid w:val="00B5420E"/>
    <w:rsid w:val="00B5652D"/>
    <w:rsid w:val="00B578A3"/>
    <w:rsid w:val="00B6020C"/>
    <w:rsid w:val="00B6059C"/>
    <w:rsid w:val="00B61B4E"/>
    <w:rsid w:val="00B666D5"/>
    <w:rsid w:val="00B67B55"/>
    <w:rsid w:val="00B67FD4"/>
    <w:rsid w:val="00B708A2"/>
    <w:rsid w:val="00B7132E"/>
    <w:rsid w:val="00B72912"/>
    <w:rsid w:val="00B74C96"/>
    <w:rsid w:val="00B76AB3"/>
    <w:rsid w:val="00B76D4E"/>
    <w:rsid w:val="00B837A1"/>
    <w:rsid w:val="00B83D7A"/>
    <w:rsid w:val="00B84D4B"/>
    <w:rsid w:val="00B86407"/>
    <w:rsid w:val="00B869BA"/>
    <w:rsid w:val="00B903AE"/>
    <w:rsid w:val="00B91584"/>
    <w:rsid w:val="00B91E85"/>
    <w:rsid w:val="00B925DA"/>
    <w:rsid w:val="00B9396B"/>
    <w:rsid w:val="00B93F49"/>
    <w:rsid w:val="00B945BB"/>
    <w:rsid w:val="00B945E5"/>
    <w:rsid w:val="00B96B1E"/>
    <w:rsid w:val="00BA06B2"/>
    <w:rsid w:val="00BA0D38"/>
    <w:rsid w:val="00BA1C8B"/>
    <w:rsid w:val="00BA2B4C"/>
    <w:rsid w:val="00BA303F"/>
    <w:rsid w:val="00BA50FC"/>
    <w:rsid w:val="00BA62B9"/>
    <w:rsid w:val="00BA7B62"/>
    <w:rsid w:val="00BB0E35"/>
    <w:rsid w:val="00BB1534"/>
    <w:rsid w:val="00BB1E14"/>
    <w:rsid w:val="00BB3C28"/>
    <w:rsid w:val="00BB6DAE"/>
    <w:rsid w:val="00BB7712"/>
    <w:rsid w:val="00BC1200"/>
    <w:rsid w:val="00BC2A15"/>
    <w:rsid w:val="00BC3631"/>
    <w:rsid w:val="00BC45AF"/>
    <w:rsid w:val="00BC5EB4"/>
    <w:rsid w:val="00BC629C"/>
    <w:rsid w:val="00BC6607"/>
    <w:rsid w:val="00BC7171"/>
    <w:rsid w:val="00BD1B5B"/>
    <w:rsid w:val="00BD5B81"/>
    <w:rsid w:val="00BD5FB1"/>
    <w:rsid w:val="00BD67FB"/>
    <w:rsid w:val="00BE6181"/>
    <w:rsid w:val="00BE68E0"/>
    <w:rsid w:val="00BE6924"/>
    <w:rsid w:val="00BE719C"/>
    <w:rsid w:val="00BE7545"/>
    <w:rsid w:val="00BE754D"/>
    <w:rsid w:val="00BE7BD4"/>
    <w:rsid w:val="00BF033D"/>
    <w:rsid w:val="00BF094C"/>
    <w:rsid w:val="00BF0ECE"/>
    <w:rsid w:val="00BF11CD"/>
    <w:rsid w:val="00BF2F9C"/>
    <w:rsid w:val="00BF36CD"/>
    <w:rsid w:val="00BF569E"/>
    <w:rsid w:val="00BF5DCE"/>
    <w:rsid w:val="00BF6863"/>
    <w:rsid w:val="00C00238"/>
    <w:rsid w:val="00C016D1"/>
    <w:rsid w:val="00C03D38"/>
    <w:rsid w:val="00C04165"/>
    <w:rsid w:val="00C04B47"/>
    <w:rsid w:val="00C065A3"/>
    <w:rsid w:val="00C077B2"/>
    <w:rsid w:val="00C1166D"/>
    <w:rsid w:val="00C1274B"/>
    <w:rsid w:val="00C12A20"/>
    <w:rsid w:val="00C146DF"/>
    <w:rsid w:val="00C169C6"/>
    <w:rsid w:val="00C17E82"/>
    <w:rsid w:val="00C21B05"/>
    <w:rsid w:val="00C22750"/>
    <w:rsid w:val="00C23579"/>
    <w:rsid w:val="00C23E3F"/>
    <w:rsid w:val="00C256E2"/>
    <w:rsid w:val="00C26A74"/>
    <w:rsid w:val="00C34EC4"/>
    <w:rsid w:val="00C3514C"/>
    <w:rsid w:val="00C354EC"/>
    <w:rsid w:val="00C35AEA"/>
    <w:rsid w:val="00C36134"/>
    <w:rsid w:val="00C37A45"/>
    <w:rsid w:val="00C404D7"/>
    <w:rsid w:val="00C40D18"/>
    <w:rsid w:val="00C4156E"/>
    <w:rsid w:val="00C42719"/>
    <w:rsid w:val="00C45197"/>
    <w:rsid w:val="00C451B2"/>
    <w:rsid w:val="00C45CE0"/>
    <w:rsid w:val="00C5054A"/>
    <w:rsid w:val="00C50A60"/>
    <w:rsid w:val="00C515EF"/>
    <w:rsid w:val="00C51A78"/>
    <w:rsid w:val="00C51E0F"/>
    <w:rsid w:val="00C529EF"/>
    <w:rsid w:val="00C53169"/>
    <w:rsid w:val="00C53A3E"/>
    <w:rsid w:val="00C541C3"/>
    <w:rsid w:val="00C54853"/>
    <w:rsid w:val="00C55BB8"/>
    <w:rsid w:val="00C55D1A"/>
    <w:rsid w:val="00C55DF2"/>
    <w:rsid w:val="00C55E67"/>
    <w:rsid w:val="00C57454"/>
    <w:rsid w:val="00C57485"/>
    <w:rsid w:val="00C61EAC"/>
    <w:rsid w:val="00C62A01"/>
    <w:rsid w:val="00C632B2"/>
    <w:rsid w:val="00C63871"/>
    <w:rsid w:val="00C64FF9"/>
    <w:rsid w:val="00C6575F"/>
    <w:rsid w:val="00C65903"/>
    <w:rsid w:val="00C660DD"/>
    <w:rsid w:val="00C66963"/>
    <w:rsid w:val="00C6796A"/>
    <w:rsid w:val="00C67D72"/>
    <w:rsid w:val="00C71649"/>
    <w:rsid w:val="00C72015"/>
    <w:rsid w:val="00C80C40"/>
    <w:rsid w:val="00C82961"/>
    <w:rsid w:val="00C84274"/>
    <w:rsid w:val="00C85AB9"/>
    <w:rsid w:val="00C85FEB"/>
    <w:rsid w:val="00C9039E"/>
    <w:rsid w:val="00C9180A"/>
    <w:rsid w:val="00C91A5A"/>
    <w:rsid w:val="00C94DDA"/>
    <w:rsid w:val="00C951AD"/>
    <w:rsid w:val="00C95558"/>
    <w:rsid w:val="00C956B1"/>
    <w:rsid w:val="00C978C0"/>
    <w:rsid w:val="00C97C7E"/>
    <w:rsid w:val="00CA2005"/>
    <w:rsid w:val="00CA24B0"/>
    <w:rsid w:val="00CA4696"/>
    <w:rsid w:val="00CA56F1"/>
    <w:rsid w:val="00CA667B"/>
    <w:rsid w:val="00CA7075"/>
    <w:rsid w:val="00CB1299"/>
    <w:rsid w:val="00CB1539"/>
    <w:rsid w:val="00CB18A0"/>
    <w:rsid w:val="00CB1A4C"/>
    <w:rsid w:val="00CB1B2B"/>
    <w:rsid w:val="00CB1C03"/>
    <w:rsid w:val="00CB2199"/>
    <w:rsid w:val="00CB2A8B"/>
    <w:rsid w:val="00CB4ABD"/>
    <w:rsid w:val="00CB688A"/>
    <w:rsid w:val="00CB69DB"/>
    <w:rsid w:val="00CB7F8A"/>
    <w:rsid w:val="00CC00DA"/>
    <w:rsid w:val="00CC054C"/>
    <w:rsid w:val="00CC1378"/>
    <w:rsid w:val="00CC16CF"/>
    <w:rsid w:val="00CC2500"/>
    <w:rsid w:val="00CC28E0"/>
    <w:rsid w:val="00CC2D3E"/>
    <w:rsid w:val="00CC3484"/>
    <w:rsid w:val="00CC402D"/>
    <w:rsid w:val="00CC522F"/>
    <w:rsid w:val="00CC6AE3"/>
    <w:rsid w:val="00CC6FCA"/>
    <w:rsid w:val="00CC6FCD"/>
    <w:rsid w:val="00CC7734"/>
    <w:rsid w:val="00CC77F1"/>
    <w:rsid w:val="00CC7DE1"/>
    <w:rsid w:val="00CD1EB7"/>
    <w:rsid w:val="00CD2329"/>
    <w:rsid w:val="00CD25DC"/>
    <w:rsid w:val="00CD369F"/>
    <w:rsid w:val="00CD4BA1"/>
    <w:rsid w:val="00CD4CF6"/>
    <w:rsid w:val="00CD4E37"/>
    <w:rsid w:val="00CD6732"/>
    <w:rsid w:val="00CD7197"/>
    <w:rsid w:val="00CE072B"/>
    <w:rsid w:val="00CE289D"/>
    <w:rsid w:val="00CE2A27"/>
    <w:rsid w:val="00CE2AA7"/>
    <w:rsid w:val="00CE3409"/>
    <w:rsid w:val="00CE435D"/>
    <w:rsid w:val="00CE58CA"/>
    <w:rsid w:val="00CE6F09"/>
    <w:rsid w:val="00CE7A2F"/>
    <w:rsid w:val="00CF0E8A"/>
    <w:rsid w:val="00CF1DEE"/>
    <w:rsid w:val="00CF2E66"/>
    <w:rsid w:val="00CF42EB"/>
    <w:rsid w:val="00CF4753"/>
    <w:rsid w:val="00CF56DC"/>
    <w:rsid w:val="00CF6816"/>
    <w:rsid w:val="00CF6E56"/>
    <w:rsid w:val="00CF7E55"/>
    <w:rsid w:val="00D0101D"/>
    <w:rsid w:val="00D01745"/>
    <w:rsid w:val="00D01D00"/>
    <w:rsid w:val="00D02836"/>
    <w:rsid w:val="00D02C41"/>
    <w:rsid w:val="00D030D6"/>
    <w:rsid w:val="00D04C2F"/>
    <w:rsid w:val="00D05CBB"/>
    <w:rsid w:val="00D06571"/>
    <w:rsid w:val="00D0758D"/>
    <w:rsid w:val="00D119A9"/>
    <w:rsid w:val="00D12DAE"/>
    <w:rsid w:val="00D1546B"/>
    <w:rsid w:val="00D1796F"/>
    <w:rsid w:val="00D17C4A"/>
    <w:rsid w:val="00D2117A"/>
    <w:rsid w:val="00D211F4"/>
    <w:rsid w:val="00D2142B"/>
    <w:rsid w:val="00D22149"/>
    <w:rsid w:val="00D22AD2"/>
    <w:rsid w:val="00D231A5"/>
    <w:rsid w:val="00D24CD2"/>
    <w:rsid w:val="00D24F56"/>
    <w:rsid w:val="00D25E07"/>
    <w:rsid w:val="00D26BA9"/>
    <w:rsid w:val="00D326EF"/>
    <w:rsid w:val="00D33A81"/>
    <w:rsid w:val="00D3481A"/>
    <w:rsid w:val="00D3492F"/>
    <w:rsid w:val="00D362C1"/>
    <w:rsid w:val="00D363E5"/>
    <w:rsid w:val="00D379B6"/>
    <w:rsid w:val="00D37E38"/>
    <w:rsid w:val="00D41DE9"/>
    <w:rsid w:val="00D42408"/>
    <w:rsid w:val="00D42A77"/>
    <w:rsid w:val="00D42AD4"/>
    <w:rsid w:val="00D43408"/>
    <w:rsid w:val="00D44FF5"/>
    <w:rsid w:val="00D45E73"/>
    <w:rsid w:val="00D472EC"/>
    <w:rsid w:val="00D4741D"/>
    <w:rsid w:val="00D5045B"/>
    <w:rsid w:val="00D509E0"/>
    <w:rsid w:val="00D5148F"/>
    <w:rsid w:val="00D51A34"/>
    <w:rsid w:val="00D52665"/>
    <w:rsid w:val="00D52B33"/>
    <w:rsid w:val="00D54DAD"/>
    <w:rsid w:val="00D560E3"/>
    <w:rsid w:val="00D5644C"/>
    <w:rsid w:val="00D57A2C"/>
    <w:rsid w:val="00D60649"/>
    <w:rsid w:val="00D61B13"/>
    <w:rsid w:val="00D62E50"/>
    <w:rsid w:val="00D63A8F"/>
    <w:rsid w:val="00D63C8D"/>
    <w:rsid w:val="00D648FC"/>
    <w:rsid w:val="00D64B1C"/>
    <w:rsid w:val="00D65108"/>
    <w:rsid w:val="00D655D2"/>
    <w:rsid w:val="00D6592B"/>
    <w:rsid w:val="00D6722D"/>
    <w:rsid w:val="00D675D3"/>
    <w:rsid w:val="00D725BE"/>
    <w:rsid w:val="00D739B2"/>
    <w:rsid w:val="00D74B85"/>
    <w:rsid w:val="00D80DA6"/>
    <w:rsid w:val="00D81361"/>
    <w:rsid w:val="00D819FB"/>
    <w:rsid w:val="00D81B5C"/>
    <w:rsid w:val="00D83D70"/>
    <w:rsid w:val="00D84A7E"/>
    <w:rsid w:val="00D85EAD"/>
    <w:rsid w:val="00D87CA0"/>
    <w:rsid w:val="00D91607"/>
    <w:rsid w:val="00D91F9C"/>
    <w:rsid w:val="00D9270D"/>
    <w:rsid w:val="00D93364"/>
    <w:rsid w:val="00D957F6"/>
    <w:rsid w:val="00D958E2"/>
    <w:rsid w:val="00D96131"/>
    <w:rsid w:val="00D96888"/>
    <w:rsid w:val="00D975C3"/>
    <w:rsid w:val="00DA131C"/>
    <w:rsid w:val="00DA1711"/>
    <w:rsid w:val="00DA1935"/>
    <w:rsid w:val="00DA1C6C"/>
    <w:rsid w:val="00DA2132"/>
    <w:rsid w:val="00DA2A03"/>
    <w:rsid w:val="00DA39FC"/>
    <w:rsid w:val="00DA4B45"/>
    <w:rsid w:val="00DA6FA8"/>
    <w:rsid w:val="00DB3344"/>
    <w:rsid w:val="00DB3513"/>
    <w:rsid w:val="00DB4018"/>
    <w:rsid w:val="00DB42B5"/>
    <w:rsid w:val="00DB4732"/>
    <w:rsid w:val="00DB4A57"/>
    <w:rsid w:val="00DB500E"/>
    <w:rsid w:val="00DB6078"/>
    <w:rsid w:val="00DB768A"/>
    <w:rsid w:val="00DB76C3"/>
    <w:rsid w:val="00DB7936"/>
    <w:rsid w:val="00DB7C5E"/>
    <w:rsid w:val="00DC39D4"/>
    <w:rsid w:val="00DC3EE0"/>
    <w:rsid w:val="00DC5841"/>
    <w:rsid w:val="00DC667A"/>
    <w:rsid w:val="00DC69BB"/>
    <w:rsid w:val="00DC6B79"/>
    <w:rsid w:val="00DD1193"/>
    <w:rsid w:val="00DD1E63"/>
    <w:rsid w:val="00DD2B4E"/>
    <w:rsid w:val="00DD5204"/>
    <w:rsid w:val="00DD5A89"/>
    <w:rsid w:val="00DE05B5"/>
    <w:rsid w:val="00DE12F5"/>
    <w:rsid w:val="00DE21E0"/>
    <w:rsid w:val="00DE432C"/>
    <w:rsid w:val="00DE4CE3"/>
    <w:rsid w:val="00DE69C2"/>
    <w:rsid w:val="00DE6DC5"/>
    <w:rsid w:val="00DE6E6A"/>
    <w:rsid w:val="00DE72D2"/>
    <w:rsid w:val="00DE7C05"/>
    <w:rsid w:val="00DF1B4C"/>
    <w:rsid w:val="00DF215C"/>
    <w:rsid w:val="00DF4510"/>
    <w:rsid w:val="00DF66C2"/>
    <w:rsid w:val="00DF7BEE"/>
    <w:rsid w:val="00E0128A"/>
    <w:rsid w:val="00E029E4"/>
    <w:rsid w:val="00E044E9"/>
    <w:rsid w:val="00E06C1E"/>
    <w:rsid w:val="00E0721F"/>
    <w:rsid w:val="00E1053D"/>
    <w:rsid w:val="00E10CE1"/>
    <w:rsid w:val="00E12C94"/>
    <w:rsid w:val="00E1390E"/>
    <w:rsid w:val="00E14A72"/>
    <w:rsid w:val="00E16831"/>
    <w:rsid w:val="00E16A11"/>
    <w:rsid w:val="00E17705"/>
    <w:rsid w:val="00E2070C"/>
    <w:rsid w:val="00E215CE"/>
    <w:rsid w:val="00E24891"/>
    <w:rsid w:val="00E27225"/>
    <w:rsid w:val="00E2739D"/>
    <w:rsid w:val="00E27EDA"/>
    <w:rsid w:val="00E30229"/>
    <w:rsid w:val="00E33C4E"/>
    <w:rsid w:val="00E33EAB"/>
    <w:rsid w:val="00E34473"/>
    <w:rsid w:val="00E344BE"/>
    <w:rsid w:val="00E34525"/>
    <w:rsid w:val="00E37E86"/>
    <w:rsid w:val="00E4036A"/>
    <w:rsid w:val="00E409A5"/>
    <w:rsid w:val="00E40A42"/>
    <w:rsid w:val="00E41F88"/>
    <w:rsid w:val="00E4288A"/>
    <w:rsid w:val="00E43DE8"/>
    <w:rsid w:val="00E449BB"/>
    <w:rsid w:val="00E44A7C"/>
    <w:rsid w:val="00E470B5"/>
    <w:rsid w:val="00E47A1A"/>
    <w:rsid w:val="00E501C4"/>
    <w:rsid w:val="00E50589"/>
    <w:rsid w:val="00E51D19"/>
    <w:rsid w:val="00E52333"/>
    <w:rsid w:val="00E52AFD"/>
    <w:rsid w:val="00E530D1"/>
    <w:rsid w:val="00E53F4B"/>
    <w:rsid w:val="00E57877"/>
    <w:rsid w:val="00E6155B"/>
    <w:rsid w:val="00E61643"/>
    <w:rsid w:val="00E61B6D"/>
    <w:rsid w:val="00E62EE1"/>
    <w:rsid w:val="00E63204"/>
    <w:rsid w:val="00E63522"/>
    <w:rsid w:val="00E6557E"/>
    <w:rsid w:val="00E66F25"/>
    <w:rsid w:val="00E679B7"/>
    <w:rsid w:val="00E67BDB"/>
    <w:rsid w:val="00E71DEC"/>
    <w:rsid w:val="00E73768"/>
    <w:rsid w:val="00E742D3"/>
    <w:rsid w:val="00E75369"/>
    <w:rsid w:val="00E76266"/>
    <w:rsid w:val="00E765F8"/>
    <w:rsid w:val="00E7737C"/>
    <w:rsid w:val="00E8060C"/>
    <w:rsid w:val="00E80CC7"/>
    <w:rsid w:val="00E813B3"/>
    <w:rsid w:val="00E8241D"/>
    <w:rsid w:val="00E82857"/>
    <w:rsid w:val="00E849ED"/>
    <w:rsid w:val="00E85AE8"/>
    <w:rsid w:val="00E85E7C"/>
    <w:rsid w:val="00E872C6"/>
    <w:rsid w:val="00E902DC"/>
    <w:rsid w:val="00E911B1"/>
    <w:rsid w:val="00E94A08"/>
    <w:rsid w:val="00E96676"/>
    <w:rsid w:val="00E97427"/>
    <w:rsid w:val="00EA0DAC"/>
    <w:rsid w:val="00EA1FAD"/>
    <w:rsid w:val="00EA5657"/>
    <w:rsid w:val="00EA79EF"/>
    <w:rsid w:val="00EB08FA"/>
    <w:rsid w:val="00EB0EF8"/>
    <w:rsid w:val="00EB0F6E"/>
    <w:rsid w:val="00EB1AED"/>
    <w:rsid w:val="00EB1EB3"/>
    <w:rsid w:val="00EB7EBE"/>
    <w:rsid w:val="00EC091B"/>
    <w:rsid w:val="00EC1AB9"/>
    <w:rsid w:val="00EC2223"/>
    <w:rsid w:val="00EC2BDE"/>
    <w:rsid w:val="00EC6105"/>
    <w:rsid w:val="00ED1398"/>
    <w:rsid w:val="00ED38D9"/>
    <w:rsid w:val="00ED4403"/>
    <w:rsid w:val="00ED5670"/>
    <w:rsid w:val="00ED5A8B"/>
    <w:rsid w:val="00ED61ED"/>
    <w:rsid w:val="00EE0101"/>
    <w:rsid w:val="00EE308A"/>
    <w:rsid w:val="00EE5A37"/>
    <w:rsid w:val="00EE781A"/>
    <w:rsid w:val="00EF14A6"/>
    <w:rsid w:val="00EF385F"/>
    <w:rsid w:val="00EF445E"/>
    <w:rsid w:val="00EF450F"/>
    <w:rsid w:val="00EF48F2"/>
    <w:rsid w:val="00EF69B5"/>
    <w:rsid w:val="00EF6A6B"/>
    <w:rsid w:val="00EF6B3B"/>
    <w:rsid w:val="00EF7520"/>
    <w:rsid w:val="00EF7583"/>
    <w:rsid w:val="00F02B52"/>
    <w:rsid w:val="00F03CEB"/>
    <w:rsid w:val="00F05CD3"/>
    <w:rsid w:val="00F05DDD"/>
    <w:rsid w:val="00F077BE"/>
    <w:rsid w:val="00F11789"/>
    <w:rsid w:val="00F12F55"/>
    <w:rsid w:val="00F145F9"/>
    <w:rsid w:val="00F14AD5"/>
    <w:rsid w:val="00F155D3"/>
    <w:rsid w:val="00F16057"/>
    <w:rsid w:val="00F16185"/>
    <w:rsid w:val="00F16374"/>
    <w:rsid w:val="00F179CF"/>
    <w:rsid w:val="00F21050"/>
    <w:rsid w:val="00F21742"/>
    <w:rsid w:val="00F23B44"/>
    <w:rsid w:val="00F248CF"/>
    <w:rsid w:val="00F26AC1"/>
    <w:rsid w:val="00F27742"/>
    <w:rsid w:val="00F301EB"/>
    <w:rsid w:val="00F3062E"/>
    <w:rsid w:val="00F30DA9"/>
    <w:rsid w:val="00F31245"/>
    <w:rsid w:val="00F31D84"/>
    <w:rsid w:val="00F3219B"/>
    <w:rsid w:val="00F3387A"/>
    <w:rsid w:val="00F33F04"/>
    <w:rsid w:val="00F34C96"/>
    <w:rsid w:val="00F36020"/>
    <w:rsid w:val="00F3717F"/>
    <w:rsid w:val="00F37C93"/>
    <w:rsid w:val="00F37D78"/>
    <w:rsid w:val="00F4044A"/>
    <w:rsid w:val="00F407F7"/>
    <w:rsid w:val="00F411A9"/>
    <w:rsid w:val="00F433C0"/>
    <w:rsid w:val="00F43591"/>
    <w:rsid w:val="00F43884"/>
    <w:rsid w:val="00F45B5B"/>
    <w:rsid w:val="00F46A8A"/>
    <w:rsid w:val="00F4778E"/>
    <w:rsid w:val="00F47B34"/>
    <w:rsid w:val="00F5048B"/>
    <w:rsid w:val="00F52301"/>
    <w:rsid w:val="00F53DBF"/>
    <w:rsid w:val="00F53F13"/>
    <w:rsid w:val="00F54F95"/>
    <w:rsid w:val="00F55833"/>
    <w:rsid w:val="00F55EBA"/>
    <w:rsid w:val="00F57AC4"/>
    <w:rsid w:val="00F57D21"/>
    <w:rsid w:val="00F61400"/>
    <w:rsid w:val="00F61589"/>
    <w:rsid w:val="00F6222F"/>
    <w:rsid w:val="00F62F12"/>
    <w:rsid w:val="00F63714"/>
    <w:rsid w:val="00F6409D"/>
    <w:rsid w:val="00F641CF"/>
    <w:rsid w:val="00F65056"/>
    <w:rsid w:val="00F65BC4"/>
    <w:rsid w:val="00F66EA3"/>
    <w:rsid w:val="00F67310"/>
    <w:rsid w:val="00F67FAF"/>
    <w:rsid w:val="00F70598"/>
    <w:rsid w:val="00F70A78"/>
    <w:rsid w:val="00F7163F"/>
    <w:rsid w:val="00F72083"/>
    <w:rsid w:val="00F72141"/>
    <w:rsid w:val="00F72370"/>
    <w:rsid w:val="00F73C32"/>
    <w:rsid w:val="00F74CD0"/>
    <w:rsid w:val="00F76218"/>
    <w:rsid w:val="00F76C9F"/>
    <w:rsid w:val="00F80482"/>
    <w:rsid w:val="00F82017"/>
    <w:rsid w:val="00F87C17"/>
    <w:rsid w:val="00F91088"/>
    <w:rsid w:val="00F91130"/>
    <w:rsid w:val="00F91D66"/>
    <w:rsid w:val="00F94D30"/>
    <w:rsid w:val="00F96D36"/>
    <w:rsid w:val="00F97071"/>
    <w:rsid w:val="00FA0B80"/>
    <w:rsid w:val="00FA31C8"/>
    <w:rsid w:val="00FA47CA"/>
    <w:rsid w:val="00FA4F20"/>
    <w:rsid w:val="00FA5502"/>
    <w:rsid w:val="00FA55C5"/>
    <w:rsid w:val="00FA6434"/>
    <w:rsid w:val="00FA6465"/>
    <w:rsid w:val="00FA707D"/>
    <w:rsid w:val="00FB0C98"/>
    <w:rsid w:val="00FB0E06"/>
    <w:rsid w:val="00FB117C"/>
    <w:rsid w:val="00FB11C9"/>
    <w:rsid w:val="00FB12A0"/>
    <w:rsid w:val="00FB1746"/>
    <w:rsid w:val="00FB1C5F"/>
    <w:rsid w:val="00FB3C5E"/>
    <w:rsid w:val="00FB4EFF"/>
    <w:rsid w:val="00FB612E"/>
    <w:rsid w:val="00FB71D8"/>
    <w:rsid w:val="00FC01A6"/>
    <w:rsid w:val="00FC0A49"/>
    <w:rsid w:val="00FC13F2"/>
    <w:rsid w:val="00FC21E2"/>
    <w:rsid w:val="00FC2E98"/>
    <w:rsid w:val="00FC2EB1"/>
    <w:rsid w:val="00FC3313"/>
    <w:rsid w:val="00FC4991"/>
    <w:rsid w:val="00FC4A93"/>
    <w:rsid w:val="00FC5C3F"/>
    <w:rsid w:val="00FC7224"/>
    <w:rsid w:val="00FC7382"/>
    <w:rsid w:val="00FC7448"/>
    <w:rsid w:val="00FD0674"/>
    <w:rsid w:val="00FD3F03"/>
    <w:rsid w:val="00FD3F3E"/>
    <w:rsid w:val="00FD5078"/>
    <w:rsid w:val="00FD639C"/>
    <w:rsid w:val="00FD6428"/>
    <w:rsid w:val="00FD6F83"/>
    <w:rsid w:val="00FD78A1"/>
    <w:rsid w:val="00FE0033"/>
    <w:rsid w:val="00FE0605"/>
    <w:rsid w:val="00FE0AB4"/>
    <w:rsid w:val="00FE0BAD"/>
    <w:rsid w:val="00FE1422"/>
    <w:rsid w:val="00FE2DF0"/>
    <w:rsid w:val="00FE42D5"/>
    <w:rsid w:val="00FE5097"/>
    <w:rsid w:val="00FE56D7"/>
    <w:rsid w:val="00FE5DDC"/>
    <w:rsid w:val="00FE6540"/>
    <w:rsid w:val="00FE7436"/>
    <w:rsid w:val="00FF016F"/>
    <w:rsid w:val="00FF0729"/>
    <w:rsid w:val="00FF1FB0"/>
    <w:rsid w:val="00FF26F1"/>
    <w:rsid w:val="00FF3458"/>
    <w:rsid w:val="00FF632E"/>
    <w:rsid w:val="00FF66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E9B2EDF-0991-44D5-950D-8A9B1CED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qFormat/>
    <w:rsid w:val="00486B20"/>
    <w:pPr>
      <w:widowControl w:val="0"/>
      <w:autoSpaceDE w:val="0"/>
      <w:autoSpaceDN w:val="0"/>
      <w:adjustRightInd w:val="0"/>
      <w:jc w:val="both"/>
    </w:pPr>
    <w:rPr>
      <w:rFonts w:ascii="Arial" w:hAnsi="Arial" w:cs="Arial"/>
    </w:rPr>
  </w:style>
  <w:style w:type="paragraph" w:styleId="Nagwek1">
    <w:name w:val="heading 1"/>
    <w:aliases w:val="Tytuł1,Tytuł 1 st.,Tytu31"/>
    <w:basedOn w:val="Normalny"/>
    <w:next w:val="Normalny"/>
    <w:qFormat/>
    <w:rsid w:val="00E501C4"/>
    <w:pPr>
      <w:keepNext/>
      <w:spacing w:before="240" w:after="60"/>
      <w:outlineLvl w:val="0"/>
    </w:pPr>
    <w:rPr>
      <w:b/>
      <w:bCs/>
      <w:kern w:val="32"/>
      <w:sz w:val="32"/>
      <w:szCs w:val="32"/>
    </w:rPr>
  </w:style>
  <w:style w:type="paragraph" w:styleId="Nagwek2">
    <w:name w:val="heading 2"/>
    <w:aliases w:val="Podtytuł1,Podtytu31"/>
    <w:basedOn w:val="Normalny"/>
    <w:next w:val="Normalny"/>
    <w:qFormat/>
    <w:rsid w:val="00582D7B"/>
    <w:pPr>
      <w:keepNext/>
      <w:widowControl/>
      <w:spacing w:before="360" w:after="120"/>
      <w:ind w:left="709" w:hanging="709"/>
      <w:jc w:val="left"/>
      <w:outlineLvl w:val="1"/>
    </w:pPr>
    <w:rPr>
      <w:b/>
      <w:bCs/>
      <w:iCs/>
      <w:sz w:val="32"/>
      <w:szCs w:val="32"/>
    </w:rPr>
  </w:style>
  <w:style w:type="paragraph" w:styleId="Nagwek3">
    <w:name w:val="heading 3"/>
    <w:aliases w:val="Podtytuł2,Podtytu32"/>
    <w:basedOn w:val="Normalny"/>
    <w:next w:val="Normalny"/>
    <w:link w:val="Nagwek3Znak"/>
    <w:qFormat/>
    <w:rsid w:val="00A20A46"/>
    <w:pPr>
      <w:keepNext/>
      <w:widowControl/>
      <w:spacing w:before="360" w:after="120"/>
      <w:ind w:left="703" w:hanging="703"/>
      <w:jc w:val="left"/>
      <w:outlineLvl w:val="2"/>
    </w:pPr>
    <w:rPr>
      <w:rFonts w:cs="Times New Roman"/>
      <w:b/>
      <w:bCs/>
      <w:i/>
      <w:sz w:val="28"/>
      <w:szCs w:val="28"/>
    </w:rPr>
  </w:style>
  <w:style w:type="paragraph" w:styleId="Nagwek4">
    <w:name w:val="heading 4"/>
    <w:basedOn w:val="Normalny"/>
    <w:next w:val="Normalny"/>
    <w:qFormat/>
    <w:rsid w:val="00E501C4"/>
    <w:pPr>
      <w:keepNext/>
      <w:spacing w:before="240" w:after="60"/>
      <w:outlineLvl w:val="3"/>
    </w:pPr>
    <w:rPr>
      <w:b/>
      <w:bCs/>
      <w:sz w:val="28"/>
      <w:szCs w:val="28"/>
    </w:rPr>
  </w:style>
  <w:style w:type="paragraph" w:styleId="Nagwek5">
    <w:name w:val="heading 5"/>
    <w:basedOn w:val="Normalny"/>
    <w:next w:val="Normalny"/>
    <w:qFormat/>
    <w:rsid w:val="00E501C4"/>
    <w:pPr>
      <w:keepNext/>
      <w:widowControl/>
      <w:suppressAutoHyphens/>
      <w:autoSpaceDE/>
      <w:autoSpaceDN/>
      <w:adjustRightInd/>
      <w:outlineLvl w:val="4"/>
    </w:pPr>
    <w:rPr>
      <w:sz w:val="24"/>
      <w:szCs w:val="24"/>
      <w:u w:val="double"/>
    </w:rPr>
  </w:style>
  <w:style w:type="paragraph" w:styleId="Nagwek6">
    <w:name w:val="heading 6"/>
    <w:basedOn w:val="Normalny"/>
    <w:next w:val="Normalny"/>
    <w:qFormat/>
    <w:rsid w:val="00E501C4"/>
    <w:pPr>
      <w:spacing w:before="240" w:after="60"/>
      <w:outlineLvl w:val="5"/>
    </w:pPr>
    <w:rPr>
      <w:rFonts w:ascii="Times New Roman" w:hAnsi="Times New Roman" w:cs="Times New Roman"/>
      <w:b/>
      <w:bCs/>
      <w:sz w:val="22"/>
      <w:szCs w:val="22"/>
    </w:rPr>
  </w:style>
  <w:style w:type="paragraph" w:styleId="Nagwek7">
    <w:name w:val="heading 7"/>
    <w:basedOn w:val="Normalny"/>
    <w:next w:val="Normalny"/>
    <w:qFormat/>
    <w:rsid w:val="00E501C4"/>
    <w:pPr>
      <w:keepNext/>
      <w:widowControl/>
      <w:suppressAutoHyphens/>
      <w:autoSpaceDE/>
      <w:autoSpaceDN/>
      <w:adjustRightInd/>
      <w:outlineLvl w:val="6"/>
    </w:pPr>
    <w:rPr>
      <w:color w:val="000000"/>
      <w:sz w:val="28"/>
      <w:szCs w:val="28"/>
    </w:rPr>
  </w:style>
  <w:style w:type="paragraph" w:styleId="Nagwek8">
    <w:name w:val="heading 8"/>
    <w:basedOn w:val="Normalny"/>
    <w:next w:val="Normalny"/>
    <w:qFormat/>
    <w:rsid w:val="00E501C4"/>
    <w:pPr>
      <w:keepNext/>
      <w:widowControl/>
      <w:suppressAutoHyphens/>
      <w:autoSpaceDE/>
      <w:autoSpaceDN/>
      <w:adjustRightInd/>
      <w:outlineLvl w:val="7"/>
    </w:pPr>
    <w:rPr>
      <w:b/>
      <w:bCs/>
      <w:sz w:val="24"/>
      <w:szCs w:val="24"/>
      <w:u w:val="single"/>
    </w:rPr>
  </w:style>
  <w:style w:type="paragraph" w:styleId="Nagwek9">
    <w:name w:val="heading 9"/>
    <w:basedOn w:val="Normalny"/>
    <w:next w:val="Normalny"/>
    <w:qFormat/>
    <w:rsid w:val="00E501C4"/>
    <w:pPr>
      <w:keepNext/>
      <w:widowControl/>
      <w:suppressAutoHyphens/>
      <w:autoSpaceDE/>
      <w:autoSpaceDN/>
      <w:adjustRightInd/>
      <w:outlineLvl w:val="8"/>
    </w:pPr>
    <w:rPr>
      <w:sz w:val="24"/>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aliases w:val="Podtytuł2 Znak,Podtytu32 Znak"/>
    <w:link w:val="Nagwek3"/>
    <w:rsid w:val="00A20A46"/>
    <w:rPr>
      <w:rFonts w:ascii="Arial" w:hAnsi="Arial" w:cs="Arial"/>
      <w:b/>
      <w:bCs/>
      <w:i/>
      <w:sz w:val="28"/>
      <w:szCs w:val="28"/>
    </w:rPr>
  </w:style>
  <w:style w:type="paragraph" w:customStyle="1" w:styleId="Plandokumentu1">
    <w:name w:val="Plan dokumentu1"/>
    <w:basedOn w:val="Normalny"/>
    <w:semiHidden/>
    <w:rsid w:val="00E501C4"/>
    <w:pPr>
      <w:shd w:val="clear" w:color="auto" w:fill="000080"/>
    </w:pPr>
    <w:rPr>
      <w:rFonts w:ascii="Tahoma" w:hAnsi="Tahoma" w:cs="Tahoma"/>
    </w:rPr>
  </w:style>
  <w:style w:type="paragraph" w:styleId="Spistreci1">
    <w:name w:val="toc 1"/>
    <w:basedOn w:val="Normalny"/>
    <w:next w:val="Normalny"/>
    <w:autoRedefine/>
    <w:uiPriority w:val="39"/>
    <w:rsid w:val="00755BA6"/>
    <w:pPr>
      <w:tabs>
        <w:tab w:val="left" w:pos="851"/>
        <w:tab w:val="right" w:leader="dot" w:pos="9204"/>
      </w:tabs>
      <w:spacing w:before="120"/>
      <w:ind w:left="851" w:hanging="851"/>
    </w:pPr>
    <w:rPr>
      <w:bCs/>
      <w:noProof/>
      <w:spacing w:val="-1"/>
      <w:sz w:val="18"/>
    </w:rPr>
  </w:style>
  <w:style w:type="character" w:styleId="Hipercze">
    <w:name w:val="Hyperlink"/>
    <w:uiPriority w:val="99"/>
    <w:rsid w:val="00E501C4"/>
    <w:rPr>
      <w:color w:val="0000FF"/>
      <w:u w:val="single"/>
    </w:rPr>
  </w:style>
  <w:style w:type="paragraph" w:styleId="Spistreci2">
    <w:name w:val="toc 2"/>
    <w:basedOn w:val="Normalny"/>
    <w:next w:val="Normalny"/>
    <w:autoRedefine/>
    <w:uiPriority w:val="39"/>
    <w:rsid w:val="007A4796"/>
    <w:pPr>
      <w:tabs>
        <w:tab w:val="left" w:pos="780"/>
        <w:tab w:val="right" w:leader="dot" w:pos="9204"/>
      </w:tabs>
      <w:ind w:left="780" w:hanging="780"/>
    </w:pPr>
    <w:rPr>
      <w:noProof/>
      <w:spacing w:val="-9"/>
    </w:rPr>
  </w:style>
  <w:style w:type="paragraph" w:styleId="Spistreci3">
    <w:name w:val="toc 3"/>
    <w:basedOn w:val="Normalny"/>
    <w:next w:val="Normalny"/>
    <w:autoRedefine/>
    <w:uiPriority w:val="39"/>
    <w:rsid w:val="00B74C96"/>
    <w:pPr>
      <w:tabs>
        <w:tab w:val="left" w:pos="780"/>
        <w:tab w:val="right" w:leader="dot" w:pos="9205"/>
      </w:tabs>
    </w:pPr>
    <w:rPr>
      <w:i/>
      <w:noProof/>
      <w:spacing w:val="-1"/>
    </w:rPr>
  </w:style>
  <w:style w:type="paragraph" w:styleId="Tekstpodstawowy">
    <w:name w:val="Body Text"/>
    <w:basedOn w:val="Normalny"/>
    <w:rsid w:val="00E501C4"/>
    <w:pPr>
      <w:widowControl/>
      <w:autoSpaceDE/>
      <w:autoSpaceDN/>
      <w:adjustRightInd/>
    </w:pPr>
    <w:rPr>
      <w:sz w:val="24"/>
      <w:szCs w:val="24"/>
    </w:rPr>
  </w:style>
  <w:style w:type="paragraph" w:customStyle="1" w:styleId="Sous-titreobjet">
    <w:name w:val="Sous-titre objet"/>
    <w:basedOn w:val="Normalny"/>
    <w:rsid w:val="00E501C4"/>
    <w:pPr>
      <w:widowControl/>
      <w:autoSpaceDE/>
      <w:autoSpaceDN/>
      <w:adjustRightInd/>
      <w:jc w:val="center"/>
    </w:pPr>
    <w:rPr>
      <w:b/>
      <w:bCs/>
      <w:sz w:val="24"/>
      <w:szCs w:val="24"/>
      <w:lang w:val="en-GB" w:eastAsia="en-US"/>
    </w:rPr>
  </w:style>
  <w:style w:type="paragraph" w:styleId="Nagwek">
    <w:name w:val="header"/>
    <w:aliases w:val="Nagłówek strony"/>
    <w:basedOn w:val="Normalny"/>
    <w:link w:val="NagwekZnak"/>
    <w:uiPriority w:val="99"/>
    <w:rsid w:val="00E501C4"/>
    <w:pPr>
      <w:tabs>
        <w:tab w:val="center" w:pos="4536"/>
        <w:tab w:val="right" w:pos="9072"/>
      </w:tabs>
    </w:pPr>
  </w:style>
  <w:style w:type="paragraph" w:styleId="Stopka">
    <w:name w:val="footer"/>
    <w:basedOn w:val="Normalny"/>
    <w:link w:val="StopkaZnak"/>
    <w:uiPriority w:val="99"/>
    <w:rsid w:val="00E501C4"/>
    <w:pPr>
      <w:tabs>
        <w:tab w:val="center" w:pos="4536"/>
        <w:tab w:val="right" w:pos="9072"/>
      </w:tabs>
    </w:pPr>
  </w:style>
  <w:style w:type="character" w:customStyle="1" w:styleId="parjust">
    <w:name w:val="par_just"/>
    <w:basedOn w:val="Domylnaczcionkaakapitu"/>
    <w:rsid w:val="00E501C4"/>
  </w:style>
  <w:style w:type="paragraph" w:customStyle="1" w:styleId="z2">
    <w:name w:val="z2"/>
    <w:rsid w:val="00E501C4"/>
    <w:pPr>
      <w:keepNext/>
      <w:widowControl w:val="0"/>
      <w:autoSpaceDE w:val="0"/>
      <w:autoSpaceDN w:val="0"/>
      <w:adjustRightInd w:val="0"/>
      <w:spacing w:before="57" w:line="360" w:lineRule="auto"/>
      <w:jc w:val="both"/>
    </w:pPr>
    <w:rPr>
      <w:rFonts w:ascii="Arial" w:hAnsi="Arial" w:cs="Arial"/>
      <w:color w:val="000000"/>
      <w:sz w:val="22"/>
      <w:szCs w:val="22"/>
      <w:u w:val="single"/>
    </w:rPr>
  </w:style>
  <w:style w:type="paragraph" w:customStyle="1" w:styleId="znormal">
    <w:name w:val="z_normal"/>
    <w:rsid w:val="00E501C4"/>
    <w:pPr>
      <w:autoSpaceDE w:val="0"/>
      <w:autoSpaceDN w:val="0"/>
      <w:adjustRightInd w:val="0"/>
      <w:spacing w:line="360" w:lineRule="auto"/>
      <w:ind w:left="397"/>
      <w:jc w:val="both"/>
    </w:pPr>
    <w:rPr>
      <w:rFonts w:ascii="Arial" w:hAnsi="Arial" w:cs="Arial"/>
      <w:color w:val="000000"/>
      <w:sz w:val="22"/>
      <w:szCs w:val="22"/>
    </w:rPr>
  </w:style>
  <w:style w:type="paragraph" w:styleId="Tekstpodstawowywcity2">
    <w:name w:val="Body Text Indent 2"/>
    <w:basedOn w:val="Normalny"/>
    <w:rsid w:val="00E501C4"/>
    <w:pPr>
      <w:spacing w:after="120" w:line="480" w:lineRule="auto"/>
      <w:ind w:left="283"/>
    </w:pPr>
  </w:style>
  <w:style w:type="paragraph" w:customStyle="1" w:styleId="Tekstpodstawowywcity31">
    <w:name w:val="Tekst podstawowy wcięty 31"/>
    <w:basedOn w:val="Normalny"/>
    <w:rsid w:val="00E501C4"/>
    <w:pPr>
      <w:widowControl/>
      <w:autoSpaceDE/>
      <w:autoSpaceDN/>
      <w:adjustRightInd/>
      <w:ind w:firstLine="360"/>
    </w:pPr>
    <w:rPr>
      <w:rFonts w:ascii="Times New Roman" w:hAnsi="Times New Roman" w:cs="Times New Roman"/>
      <w:sz w:val="24"/>
    </w:rPr>
  </w:style>
  <w:style w:type="paragraph" w:styleId="Tekstpodstawowywcity">
    <w:name w:val="Body Text Indent"/>
    <w:basedOn w:val="Normalny"/>
    <w:rsid w:val="00E501C4"/>
    <w:pPr>
      <w:spacing w:after="120"/>
      <w:ind w:left="283"/>
    </w:pPr>
  </w:style>
  <w:style w:type="paragraph" w:styleId="Tekstpodstawowy2">
    <w:name w:val="Body Text 2"/>
    <w:basedOn w:val="Normalny"/>
    <w:rsid w:val="00E501C4"/>
    <w:pPr>
      <w:spacing w:after="120" w:line="480" w:lineRule="auto"/>
    </w:pPr>
  </w:style>
  <w:style w:type="character" w:styleId="Pogrubienie">
    <w:name w:val="Strong"/>
    <w:uiPriority w:val="22"/>
    <w:qFormat/>
    <w:rsid w:val="00E501C4"/>
    <w:rPr>
      <w:b/>
      <w:bCs/>
    </w:rPr>
  </w:style>
  <w:style w:type="paragraph" w:styleId="NormalnyWeb">
    <w:name w:val="Normal (Web)"/>
    <w:basedOn w:val="Normalny"/>
    <w:rsid w:val="00E501C4"/>
    <w:pPr>
      <w:widowControl/>
      <w:autoSpaceDE/>
      <w:autoSpaceDN/>
      <w:adjustRightInd/>
      <w:spacing w:before="100" w:beforeAutospacing="1"/>
    </w:pPr>
    <w:rPr>
      <w:rFonts w:ascii="Verdana" w:hAnsi="Verdana" w:cs="Verdana"/>
      <w:color w:val="000000"/>
      <w:sz w:val="18"/>
      <w:szCs w:val="18"/>
    </w:rPr>
  </w:style>
  <w:style w:type="paragraph" w:customStyle="1" w:styleId="znormalefekt">
    <w:name w:val="z_normal_efekt"/>
    <w:rsid w:val="00E501C4"/>
    <w:pPr>
      <w:autoSpaceDE w:val="0"/>
      <w:autoSpaceDN w:val="0"/>
      <w:adjustRightInd w:val="0"/>
      <w:spacing w:line="360" w:lineRule="auto"/>
      <w:ind w:left="681" w:hanging="284"/>
      <w:jc w:val="both"/>
    </w:pPr>
    <w:rPr>
      <w:rFonts w:ascii="Arial" w:hAnsi="Arial" w:cs="Arial"/>
      <w:color w:val="000000"/>
      <w:sz w:val="22"/>
      <w:szCs w:val="22"/>
    </w:rPr>
  </w:style>
  <w:style w:type="paragraph" w:customStyle="1" w:styleId="z4">
    <w:name w:val="z4"/>
    <w:rsid w:val="00E501C4"/>
    <w:pPr>
      <w:widowControl w:val="0"/>
      <w:tabs>
        <w:tab w:val="left" w:pos="939"/>
      </w:tabs>
      <w:autoSpaceDE w:val="0"/>
      <w:autoSpaceDN w:val="0"/>
      <w:adjustRightInd w:val="0"/>
      <w:spacing w:before="57" w:line="360" w:lineRule="auto"/>
      <w:ind w:firstLine="397"/>
      <w:jc w:val="both"/>
    </w:pPr>
    <w:rPr>
      <w:rFonts w:ascii="Arial" w:hAnsi="Arial" w:cs="Arial"/>
      <w:color w:val="000000"/>
      <w:sz w:val="22"/>
      <w:szCs w:val="22"/>
    </w:rPr>
  </w:style>
  <w:style w:type="paragraph" w:customStyle="1" w:styleId="z3">
    <w:name w:val="z3"/>
    <w:rsid w:val="00E501C4"/>
    <w:pPr>
      <w:keepNext/>
      <w:widowControl w:val="0"/>
      <w:autoSpaceDE w:val="0"/>
      <w:autoSpaceDN w:val="0"/>
      <w:adjustRightInd w:val="0"/>
      <w:spacing w:before="57" w:line="360" w:lineRule="auto"/>
      <w:ind w:left="397"/>
      <w:jc w:val="both"/>
    </w:pPr>
    <w:rPr>
      <w:rFonts w:ascii="Arial" w:hAnsi="Arial" w:cs="Arial"/>
      <w:color w:val="000000"/>
      <w:sz w:val="22"/>
      <w:szCs w:val="22"/>
    </w:rPr>
  </w:style>
  <w:style w:type="paragraph" w:customStyle="1" w:styleId="BOMBA">
    <w:name w:val="BOMBA"/>
    <w:basedOn w:val="Normalny"/>
    <w:rsid w:val="00E501C4"/>
    <w:pPr>
      <w:tabs>
        <w:tab w:val="num" w:pos="851"/>
      </w:tabs>
      <w:spacing w:line="360" w:lineRule="auto"/>
      <w:ind w:left="851" w:hanging="425"/>
    </w:pPr>
    <w:rPr>
      <w:color w:val="000000"/>
      <w:sz w:val="22"/>
      <w:szCs w:val="22"/>
    </w:rPr>
  </w:style>
  <w:style w:type="paragraph" w:customStyle="1" w:styleId="z11">
    <w:name w:val="z11"/>
    <w:rsid w:val="00E501C4"/>
    <w:pPr>
      <w:widowControl w:val="0"/>
      <w:autoSpaceDE w:val="0"/>
      <w:autoSpaceDN w:val="0"/>
      <w:adjustRightInd w:val="0"/>
      <w:spacing w:before="57" w:line="224" w:lineRule="exact"/>
      <w:jc w:val="both"/>
    </w:pPr>
    <w:rPr>
      <w:rFonts w:ascii="Arial" w:hAnsi="Arial" w:cs="Arial"/>
      <w:color w:val="000000"/>
      <w:sz w:val="19"/>
      <w:szCs w:val="19"/>
      <w:u w:val="single"/>
    </w:rPr>
  </w:style>
  <w:style w:type="paragraph" w:customStyle="1" w:styleId="KRESKA">
    <w:name w:val="KRESKA"/>
    <w:basedOn w:val="znormal"/>
    <w:rsid w:val="00E501C4"/>
    <w:pPr>
      <w:widowControl w:val="0"/>
      <w:numPr>
        <w:numId w:val="2"/>
      </w:numPr>
      <w:tabs>
        <w:tab w:val="num" w:pos="851"/>
      </w:tabs>
      <w:ind w:left="851" w:hanging="425"/>
    </w:pPr>
  </w:style>
  <w:style w:type="character" w:customStyle="1" w:styleId="goohl0">
    <w:name w:val="goohl0"/>
    <w:basedOn w:val="Domylnaczcionkaakapitu"/>
    <w:rsid w:val="00E501C4"/>
  </w:style>
  <w:style w:type="paragraph" w:styleId="Wcicienormalne">
    <w:name w:val="Normal Indent"/>
    <w:aliases w:val="Standardowe wcięcie, Znak"/>
    <w:basedOn w:val="Normalny"/>
    <w:rsid w:val="00E501C4"/>
    <w:pPr>
      <w:widowControl/>
      <w:adjustRightInd/>
      <w:ind w:left="708"/>
    </w:pPr>
    <w:rPr>
      <w:szCs w:val="22"/>
      <w:lang w:eastAsia="en-US"/>
    </w:rPr>
  </w:style>
  <w:style w:type="character" w:customStyle="1" w:styleId="goohl2">
    <w:name w:val="goohl2"/>
    <w:basedOn w:val="Domylnaczcionkaakapitu"/>
    <w:rsid w:val="00E501C4"/>
  </w:style>
  <w:style w:type="paragraph" w:customStyle="1" w:styleId="StylIwony">
    <w:name w:val="Styl Iwony"/>
    <w:basedOn w:val="Normalny"/>
    <w:rsid w:val="00E501C4"/>
    <w:pPr>
      <w:widowControl/>
      <w:autoSpaceDE/>
      <w:autoSpaceDN/>
      <w:adjustRightInd/>
      <w:spacing w:before="120" w:after="120"/>
    </w:pPr>
    <w:rPr>
      <w:rFonts w:ascii="Bookman Old Style" w:hAnsi="Bookman Old Style" w:cs="Times New Roman"/>
      <w:sz w:val="24"/>
    </w:rPr>
  </w:style>
  <w:style w:type="paragraph" w:customStyle="1" w:styleId="abc">
    <w:name w:val="a b c"/>
    <w:basedOn w:val="znormal"/>
    <w:rsid w:val="00E501C4"/>
    <w:pPr>
      <w:widowControl w:val="0"/>
      <w:ind w:left="0"/>
    </w:pPr>
  </w:style>
  <w:style w:type="character" w:customStyle="1" w:styleId="txt1">
    <w:name w:val="txt1"/>
    <w:basedOn w:val="Domylnaczcionkaakapitu"/>
    <w:rsid w:val="00E501C4"/>
  </w:style>
  <w:style w:type="paragraph" w:customStyle="1" w:styleId="z1">
    <w:name w:val="z1"/>
    <w:rsid w:val="00E501C4"/>
    <w:pPr>
      <w:keepNext/>
      <w:widowControl w:val="0"/>
      <w:tabs>
        <w:tab w:val="left" w:pos="397"/>
      </w:tabs>
      <w:autoSpaceDE w:val="0"/>
      <w:autoSpaceDN w:val="0"/>
      <w:adjustRightInd w:val="0"/>
      <w:spacing w:before="170" w:line="360" w:lineRule="auto"/>
      <w:jc w:val="both"/>
    </w:pPr>
    <w:rPr>
      <w:rFonts w:ascii="Arial" w:hAnsi="Arial" w:cs="Arial"/>
      <w:b/>
      <w:bCs/>
      <w:color w:val="000000"/>
      <w:sz w:val="28"/>
      <w:szCs w:val="28"/>
    </w:rPr>
  </w:style>
  <w:style w:type="character" w:customStyle="1" w:styleId="normalzal91">
    <w:name w:val="normal_zal91"/>
    <w:rsid w:val="00E501C4"/>
    <w:rPr>
      <w:rFonts w:ascii="Times New Roman" w:hAnsi="Times New Roman" w:cs="Times New Roman"/>
      <w:color w:val="000000"/>
      <w:spacing w:val="0"/>
      <w:sz w:val="14"/>
      <w:szCs w:val="14"/>
    </w:rPr>
  </w:style>
  <w:style w:type="paragraph" w:customStyle="1" w:styleId="oddl-nadpis">
    <w:name w:val="oddíl-nadpis"/>
    <w:basedOn w:val="Normalny"/>
    <w:rsid w:val="00E501C4"/>
    <w:pPr>
      <w:keepNext/>
      <w:tabs>
        <w:tab w:val="left" w:pos="567"/>
      </w:tabs>
      <w:autoSpaceDE/>
      <w:autoSpaceDN/>
      <w:adjustRightInd/>
      <w:spacing w:before="240" w:line="240" w:lineRule="exact"/>
    </w:pPr>
    <w:rPr>
      <w:rFonts w:cs="Times New Roman"/>
      <w:b/>
      <w:sz w:val="24"/>
      <w:lang w:val="cs-CZ"/>
    </w:rPr>
  </w:style>
  <w:style w:type="character" w:styleId="Numerstrony">
    <w:name w:val="page number"/>
    <w:basedOn w:val="Domylnaczcionkaakapitu"/>
    <w:rsid w:val="00E501C4"/>
  </w:style>
  <w:style w:type="paragraph" w:styleId="Tytu">
    <w:name w:val="Title"/>
    <w:basedOn w:val="Normalny"/>
    <w:qFormat/>
    <w:rsid w:val="00E501C4"/>
    <w:pPr>
      <w:widowControl/>
      <w:tabs>
        <w:tab w:val="center" w:pos="4986"/>
      </w:tabs>
      <w:suppressAutoHyphens/>
      <w:autoSpaceDE/>
      <w:autoSpaceDN/>
      <w:adjustRightInd/>
      <w:spacing w:before="2160"/>
      <w:ind w:right="902"/>
      <w:jc w:val="center"/>
    </w:pPr>
    <w:rPr>
      <w:rFonts w:cs="Times New Roman"/>
      <w:b/>
      <w:spacing w:val="-2"/>
      <w:sz w:val="40"/>
    </w:rPr>
  </w:style>
  <w:style w:type="paragraph" w:styleId="Tekstpodstawowy3">
    <w:name w:val="Body Text 3"/>
    <w:basedOn w:val="Normalny"/>
    <w:rsid w:val="00E501C4"/>
    <w:pPr>
      <w:spacing w:after="120"/>
    </w:pPr>
    <w:rPr>
      <w:sz w:val="16"/>
      <w:szCs w:val="16"/>
    </w:rPr>
  </w:style>
  <w:style w:type="paragraph" w:customStyle="1" w:styleId="n1">
    <w:name w:val="n1"/>
    <w:basedOn w:val="Normalny"/>
    <w:rsid w:val="00E501C4"/>
    <w:pPr>
      <w:widowControl/>
      <w:autoSpaceDE/>
      <w:autoSpaceDN/>
      <w:adjustRightInd/>
    </w:pPr>
    <w:rPr>
      <w:rFonts w:ascii="Times New Roman" w:hAnsi="Times New Roman" w:cs="Times New Roman"/>
      <w:b/>
      <w:bCs/>
      <w:sz w:val="28"/>
    </w:rPr>
  </w:style>
  <w:style w:type="paragraph" w:customStyle="1" w:styleId="n2">
    <w:name w:val="n2"/>
    <w:basedOn w:val="Normalny"/>
    <w:rsid w:val="00E501C4"/>
    <w:pPr>
      <w:widowControl/>
      <w:tabs>
        <w:tab w:val="num" w:pos="360"/>
      </w:tabs>
      <w:autoSpaceDE/>
      <w:autoSpaceDN/>
      <w:adjustRightInd/>
      <w:spacing w:line="360" w:lineRule="auto"/>
      <w:ind w:left="360" w:hanging="360"/>
    </w:pPr>
    <w:rPr>
      <w:rFonts w:ascii="Times New Roman" w:hAnsi="Times New Roman" w:cs="Times New Roman"/>
      <w:sz w:val="24"/>
      <w:u w:val="single"/>
    </w:rPr>
  </w:style>
  <w:style w:type="paragraph" w:customStyle="1" w:styleId="n3">
    <w:name w:val="n3"/>
    <w:basedOn w:val="Normalny"/>
    <w:rsid w:val="00E501C4"/>
    <w:pPr>
      <w:widowControl/>
      <w:autoSpaceDE/>
      <w:autoSpaceDN/>
      <w:adjustRightInd/>
    </w:pPr>
    <w:rPr>
      <w:rFonts w:ascii="Times New Roman" w:hAnsi="Times New Roman" w:cs="Times New Roman"/>
      <w:sz w:val="24"/>
    </w:rPr>
  </w:style>
  <w:style w:type="paragraph" w:customStyle="1" w:styleId="n22">
    <w:name w:val="n22"/>
    <w:basedOn w:val="n2"/>
    <w:rsid w:val="00E501C4"/>
    <w:pPr>
      <w:numPr>
        <w:numId w:val="3"/>
      </w:numPr>
    </w:pPr>
  </w:style>
  <w:style w:type="character" w:customStyle="1" w:styleId="znormal1">
    <w:name w:val="z_normal1"/>
    <w:rsid w:val="00E501C4"/>
    <w:rPr>
      <w:rFonts w:ascii="Times New Roman" w:hAnsi="Times New Roman"/>
      <w:color w:val="000000"/>
      <w:spacing w:val="0"/>
      <w:sz w:val="22"/>
      <w:szCs w:val="14"/>
    </w:rPr>
  </w:style>
  <w:style w:type="character" w:customStyle="1" w:styleId="z21">
    <w:name w:val="z21"/>
    <w:rsid w:val="00E501C4"/>
    <w:rPr>
      <w:rFonts w:ascii="Times New Roman" w:hAnsi="Times New Roman"/>
      <w:color w:val="000000"/>
      <w:spacing w:val="0"/>
      <w:sz w:val="22"/>
      <w:szCs w:val="14"/>
      <w:u w:val="single"/>
    </w:rPr>
  </w:style>
  <w:style w:type="character" w:customStyle="1" w:styleId="z31">
    <w:name w:val="z31"/>
    <w:rsid w:val="00E501C4"/>
    <w:rPr>
      <w:rFonts w:ascii="Times New Roman" w:hAnsi="Times New Roman"/>
      <w:color w:val="000000"/>
      <w:spacing w:val="0"/>
      <w:sz w:val="22"/>
      <w:szCs w:val="14"/>
    </w:rPr>
  </w:style>
  <w:style w:type="paragraph" w:styleId="Tekstprzypisudolnego">
    <w:name w:val="footnote text"/>
    <w:aliases w:val="Tekst przypisu"/>
    <w:basedOn w:val="Normalny"/>
    <w:semiHidden/>
    <w:rsid w:val="00E501C4"/>
    <w:pPr>
      <w:widowControl/>
      <w:overflowPunct w:val="0"/>
      <w:textAlignment w:val="baseline"/>
    </w:pPr>
    <w:rPr>
      <w:rFonts w:ascii="Times New Roman" w:hAnsi="Times New Roman" w:cs="Times New Roman"/>
    </w:rPr>
  </w:style>
  <w:style w:type="paragraph" w:customStyle="1" w:styleId="BodyTextIndent1">
    <w:name w:val="Body Text Indent1"/>
    <w:basedOn w:val="Normalny"/>
    <w:rsid w:val="00E501C4"/>
    <w:pPr>
      <w:tabs>
        <w:tab w:val="left" w:pos="1418"/>
      </w:tabs>
      <w:spacing w:line="360" w:lineRule="auto"/>
      <w:ind w:left="1418" w:hanging="1418"/>
    </w:pPr>
    <w:rPr>
      <w:b/>
      <w:bCs/>
      <w:color w:val="000000"/>
      <w:sz w:val="32"/>
      <w:szCs w:val="32"/>
    </w:rPr>
  </w:style>
  <w:style w:type="paragraph" w:styleId="Legenda">
    <w:name w:val="caption"/>
    <w:aliases w:val="Legenda Znak2,Legenda Znak Znak1,Legenda Znak2 Znak Znak,Legenda Znak Znak1 Znak Znak1,Legenda Znak1 Znak Znak Znak2 Znak,Legenda Znak Znak1 Znak Znak1 Znak Znak,Legenda Znak1 Znak Znak Znak2 Znak Znak Znak,Legenda Znak1 Znak2 Znak Znak1"/>
    <w:basedOn w:val="Normalny"/>
    <w:next w:val="Normalny"/>
    <w:link w:val="LegendaZnak"/>
    <w:qFormat/>
    <w:rsid w:val="00E501C4"/>
    <w:pPr>
      <w:widowControl/>
      <w:autoSpaceDE/>
      <w:autoSpaceDN/>
      <w:adjustRightInd/>
      <w:spacing w:before="120" w:after="120"/>
    </w:pPr>
    <w:rPr>
      <w:b/>
      <w:bCs/>
    </w:rPr>
  </w:style>
  <w:style w:type="character" w:customStyle="1" w:styleId="LegendaZnak">
    <w:name w:val="Legenda Znak"/>
    <w:aliases w:val="Legenda Znak2 Znak,Legenda Znak Znak1 Znak,Legenda Znak2 Znak Znak Znak,Legenda Znak Znak1 Znak Znak1 Znak,Legenda Znak1 Znak Znak Znak2 Znak Znak,Legenda Znak Znak1 Znak Znak1 Znak Znak Znak,Legenda Znak1 Znak2 Znak Znak1 Znak"/>
    <w:link w:val="Legenda"/>
    <w:rsid w:val="00332104"/>
    <w:rPr>
      <w:rFonts w:ascii="Arial" w:hAnsi="Arial" w:cs="Arial"/>
      <w:b/>
      <w:bCs/>
      <w:lang w:val="pl-PL" w:eastAsia="pl-PL" w:bidi="ar-SA"/>
    </w:rPr>
  </w:style>
  <w:style w:type="paragraph" w:styleId="Tekstpodstawowywcity3">
    <w:name w:val="Body Text Indent 3"/>
    <w:basedOn w:val="Normalny"/>
    <w:rsid w:val="00E501C4"/>
    <w:pPr>
      <w:widowControl/>
      <w:autoSpaceDE/>
      <w:autoSpaceDN/>
      <w:adjustRightInd/>
      <w:ind w:firstLine="360"/>
    </w:pPr>
    <w:rPr>
      <w:sz w:val="24"/>
      <w:szCs w:val="24"/>
    </w:rPr>
  </w:style>
  <w:style w:type="paragraph" w:styleId="Spistreci4">
    <w:name w:val="toc 4"/>
    <w:basedOn w:val="Normalny"/>
    <w:next w:val="Normalny"/>
    <w:autoRedefine/>
    <w:uiPriority w:val="39"/>
    <w:rsid w:val="00E501C4"/>
    <w:pPr>
      <w:widowControl/>
      <w:suppressAutoHyphens/>
      <w:autoSpaceDE/>
      <w:autoSpaceDN/>
      <w:adjustRightInd/>
      <w:ind w:left="720"/>
    </w:pPr>
    <w:rPr>
      <w:sz w:val="18"/>
      <w:szCs w:val="18"/>
    </w:rPr>
  </w:style>
  <w:style w:type="paragraph" w:styleId="Spistreci5">
    <w:name w:val="toc 5"/>
    <w:basedOn w:val="Normalny"/>
    <w:next w:val="Normalny"/>
    <w:autoRedefine/>
    <w:uiPriority w:val="39"/>
    <w:rsid w:val="00E501C4"/>
    <w:pPr>
      <w:widowControl/>
      <w:suppressAutoHyphens/>
      <w:autoSpaceDE/>
      <w:autoSpaceDN/>
      <w:adjustRightInd/>
      <w:ind w:left="960"/>
    </w:pPr>
    <w:rPr>
      <w:sz w:val="18"/>
      <w:szCs w:val="18"/>
    </w:rPr>
  </w:style>
  <w:style w:type="paragraph" w:styleId="Spistreci6">
    <w:name w:val="toc 6"/>
    <w:basedOn w:val="Normalny"/>
    <w:next w:val="Normalny"/>
    <w:autoRedefine/>
    <w:uiPriority w:val="39"/>
    <w:rsid w:val="00E501C4"/>
    <w:pPr>
      <w:widowControl/>
      <w:suppressAutoHyphens/>
      <w:autoSpaceDE/>
      <w:autoSpaceDN/>
      <w:adjustRightInd/>
      <w:ind w:left="1200"/>
    </w:pPr>
    <w:rPr>
      <w:sz w:val="18"/>
      <w:szCs w:val="18"/>
    </w:rPr>
  </w:style>
  <w:style w:type="paragraph" w:styleId="Spistreci7">
    <w:name w:val="toc 7"/>
    <w:basedOn w:val="Normalny"/>
    <w:next w:val="Normalny"/>
    <w:autoRedefine/>
    <w:uiPriority w:val="39"/>
    <w:rsid w:val="00E501C4"/>
    <w:pPr>
      <w:widowControl/>
      <w:suppressAutoHyphens/>
      <w:autoSpaceDE/>
      <w:autoSpaceDN/>
      <w:adjustRightInd/>
      <w:ind w:left="1440"/>
    </w:pPr>
    <w:rPr>
      <w:sz w:val="18"/>
      <w:szCs w:val="18"/>
    </w:rPr>
  </w:style>
  <w:style w:type="paragraph" w:styleId="Spistreci8">
    <w:name w:val="toc 8"/>
    <w:basedOn w:val="Normalny"/>
    <w:next w:val="Normalny"/>
    <w:autoRedefine/>
    <w:uiPriority w:val="39"/>
    <w:rsid w:val="00E501C4"/>
    <w:pPr>
      <w:widowControl/>
      <w:suppressAutoHyphens/>
      <w:autoSpaceDE/>
      <w:autoSpaceDN/>
      <w:adjustRightInd/>
      <w:ind w:left="1680"/>
    </w:pPr>
    <w:rPr>
      <w:sz w:val="18"/>
      <w:szCs w:val="18"/>
    </w:rPr>
  </w:style>
  <w:style w:type="paragraph" w:styleId="Spistreci9">
    <w:name w:val="toc 9"/>
    <w:basedOn w:val="Normalny"/>
    <w:next w:val="Normalny"/>
    <w:autoRedefine/>
    <w:uiPriority w:val="39"/>
    <w:rsid w:val="00E501C4"/>
    <w:pPr>
      <w:widowControl/>
      <w:suppressAutoHyphens/>
      <w:autoSpaceDE/>
      <w:autoSpaceDN/>
      <w:adjustRightInd/>
      <w:ind w:left="1920"/>
    </w:pPr>
    <w:rPr>
      <w:sz w:val="18"/>
      <w:szCs w:val="18"/>
    </w:rPr>
  </w:style>
  <w:style w:type="paragraph" w:customStyle="1" w:styleId="Rozdzia111">
    <w:name w:val="Rozdział 1.1.1."/>
    <w:basedOn w:val="Normalny"/>
    <w:next w:val="Normalny"/>
    <w:rsid w:val="00E501C4"/>
    <w:pPr>
      <w:widowControl/>
      <w:tabs>
        <w:tab w:val="left" w:pos="1134"/>
      </w:tabs>
      <w:autoSpaceDE/>
      <w:autoSpaceDN/>
      <w:adjustRightInd/>
      <w:ind w:left="-454"/>
    </w:pPr>
    <w:rPr>
      <w:b/>
      <w:bCs/>
      <w:spacing w:val="40"/>
      <w:kern w:val="24"/>
      <w:sz w:val="28"/>
      <w:szCs w:val="28"/>
    </w:rPr>
  </w:style>
  <w:style w:type="paragraph" w:customStyle="1" w:styleId="TRE">
    <w:name w:val="TREŚĆ"/>
    <w:basedOn w:val="Normalny"/>
    <w:rsid w:val="00E501C4"/>
    <w:pPr>
      <w:widowControl/>
      <w:autoSpaceDE/>
      <w:autoSpaceDN/>
      <w:adjustRightInd/>
      <w:spacing w:before="120" w:after="120"/>
    </w:pPr>
    <w:rPr>
      <w:kern w:val="24"/>
      <w:sz w:val="24"/>
      <w:szCs w:val="24"/>
    </w:rPr>
  </w:style>
  <w:style w:type="paragraph" w:customStyle="1" w:styleId="Rozdzia1111">
    <w:name w:val="Rozdział 1.1.1.1."/>
    <w:basedOn w:val="Normalny"/>
    <w:next w:val="TRE"/>
    <w:rsid w:val="00E501C4"/>
    <w:pPr>
      <w:widowControl/>
      <w:tabs>
        <w:tab w:val="left" w:pos="1418"/>
      </w:tabs>
      <w:overflowPunct w:val="0"/>
      <w:ind w:left="-454"/>
      <w:textAlignment w:val="baseline"/>
    </w:pPr>
    <w:rPr>
      <w:b/>
      <w:bCs/>
      <w:spacing w:val="40"/>
      <w:kern w:val="24"/>
      <w:sz w:val="24"/>
      <w:szCs w:val="24"/>
    </w:rPr>
  </w:style>
  <w:style w:type="paragraph" w:customStyle="1" w:styleId="TableText">
    <w:name w:val="Table Text"/>
    <w:basedOn w:val="Normalny"/>
    <w:rsid w:val="00E501C4"/>
    <w:pPr>
      <w:widowControl/>
      <w:autoSpaceDE/>
      <w:autoSpaceDN/>
      <w:adjustRightInd/>
    </w:pPr>
    <w:rPr>
      <w:rFonts w:ascii="Tms Rmn" w:hAnsi="Tms Rmn" w:cs="Tms Rmn"/>
      <w:noProof/>
    </w:rPr>
  </w:style>
  <w:style w:type="paragraph" w:customStyle="1" w:styleId="Punkt">
    <w:name w:val="Punkt"/>
    <w:basedOn w:val="Normalny"/>
    <w:rsid w:val="00E501C4"/>
    <w:pPr>
      <w:widowControl/>
      <w:overflowPunct w:val="0"/>
      <w:spacing w:line="480" w:lineRule="auto"/>
      <w:textAlignment w:val="baseline"/>
    </w:pPr>
    <w:rPr>
      <w:sz w:val="26"/>
      <w:szCs w:val="26"/>
    </w:rPr>
  </w:style>
  <w:style w:type="paragraph" w:customStyle="1" w:styleId="Odmylnika">
    <w:name w:val="Od myślnika"/>
    <w:basedOn w:val="Normalny"/>
    <w:rsid w:val="00E501C4"/>
    <w:pPr>
      <w:widowControl/>
      <w:overflowPunct w:val="0"/>
      <w:spacing w:line="360" w:lineRule="auto"/>
      <w:ind w:left="850" w:hanging="283"/>
      <w:textAlignment w:val="baseline"/>
    </w:pPr>
    <w:rPr>
      <w:sz w:val="24"/>
      <w:szCs w:val="24"/>
    </w:rPr>
  </w:style>
  <w:style w:type="paragraph" w:styleId="Listapunktowana2">
    <w:name w:val="List Bullet 2"/>
    <w:aliases w:val="Lista wypunktowana 2"/>
    <w:basedOn w:val="Normalny"/>
    <w:autoRedefine/>
    <w:rsid w:val="00E501C4"/>
    <w:pPr>
      <w:widowControl/>
      <w:autoSpaceDE/>
      <w:autoSpaceDN/>
      <w:adjustRightInd/>
      <w:spacing w:before="60"/>
    </w:pPr>
    <w:rPr>
      <w:lang w:val="en-GB"/>
    </w:rPr>
  </w:style>
  <w:style w:type="paragraph" w:customStyle="1" w:styleId="Style1">
    <w:name w:val="Style1"/>
    <w:basedOn w:val="Normalny"/>
    <w:rsid w:val="00E501C4"/>
    <w:pPr>
      <w:keepNext/>
      <w:framePr w:hSpace="142" w:wrap="auto" w:vAnchor="text" w:hAnchor="text" w:y="1"/>
      <w:widowControl/>
      <w:tabs>
        <w:tab w:val="left" w:pos="567"/>
        <w:tab w:val="left" w:pos="1701"/>
        <w:tab w:val="left" w:pos="2835"/>
      </w:tabs>
      <w:autoSpaceDE/>
      <w:autoSpaceDN/>
      <w:adjustRightInd/>
      <w:ind w:left="284" w:hanging="284"/>
    </w:pPr>
    <w:rPr>
      <w:kern w:val="24"/>
      <w:sz w:val="28"/>
      <w:szCs w:val="28"/>
    </w:rPr>
  </w:style>
  <w:style w:type="paragraph" w:customStyle="1" w:styleId="Header1">
    <w:name w:val="Header1"/>
    <w:basedOn w:val="Normalny"/>
    <w:rsid w:val="00E501C4"/>
    <w:pPr>
      <w:widowControl/>
      <w:autoSpaceDE/>
      <w:autoSpaceDN/>
      <w:adjustRightInd/>
    </w:pPr>
    <w:rPr>
      <w:rFonts w:ascii="Tms Rmn" w:hAnsi="Tms Rmn" w:cs="Tms Rmn"/>
      <w:noProof/>
    </w:rPr>
  </w:style>
  <w:style w:type="paragraph" w:customStyle="1" w:styleId="BodySingle">
    <w:name w:val="Body Single"/>
    <w:rsid w:val="00E501C4"/>
    <w:pPr>
      <w:ind w:left="283"/>
      <w:jc w:val="both"/>
    </w:pPr>
    <w:rPr>
      <w:rFonts w:ascii="Arial" w:hAnsi="Arial" w:cs="Arial"/>
      <w:color w:val="000000"/>
      <w:sz w:val="24"/>
      <w:szCs w:val="24"/>
      <w:lang w:val="cs-CZ"/>
    </w:rPr>
  </w:style>
  <w:style w:type="paragraph" w:customStyle="1" w:styleId="Subhead">
    <w:name w:val="Subhead"/>
    <w:rsid w:val="00E501C4"/>
    <w:pPr>
      <w:jc w:val="both"/>
    </w:pPr>
    <w:rPr>
      <w:rFonts w:ascii="Arial" w:hAnsi="Arial" w:cs="Arial"/>
      <w:color w:val="000000"/>
      <w:sz w:val="26"/>
      <w:szCs w:val="26"/>
      <w:lang w:val="cs-CZ"/>
    </w:rPr>
  </w:style>
  <w:style w:type="paragraph" w:customStyle="1" w:styleId="Wymienianie1st-">
    <w:name w:val="Wymienianie  1 st. -"/>
    <w:basedOn w:val="TRE"/>
    <w:rsid w:val="00E501C4"/>
    <w:pPr>
      <w:spacing w:line="360" w:lineRule="auto"/>
      <w:ind w:left="1418" w:hanging="567"/>
    </w:pPr>
  </w:style>
  <w:style w:type="paragraph" w:customStyle="1" w:styleId="Wymienianie1st1">
    <w:name w:val="Wymienianie  1 st. 1."/>
    <w:basedOn w:val="Normalny"/>
    <w:rsid w:val="00E501C4"/>
    <w:pPr>
      <w:widowControl/>
      <w:autoSpaceDE/>
      <w:autoSpaceDN/>
      <w:adjustRightInd/>
      <w:spacing w:line="360" w:lineRule="auto"/>
      <w:ind w:left="1418" w:hanging="567"/>
    </w:pPr>
    <w:rPr>
      <w:sz w:val="24"/>
      <w:szCs w:val="24"/>
    </w:rPr>
  </w:style>
  <w:style w:type="paragraph" w:customStyle="1" w:styleId="Wymienianie1sta">
    <w:name w:val="Wymienianie  1 st. a)"/>
    <w:basedOn w:val="Normalny"/>
    <w:rsid w:val="00E501C4"/>
    <w:pPr>
      <w:widowControl/>
      <w:tabs>
        <w:tab w:val="left" w:pos="1134"/>
      </w:tabs>
      <w:autoSpaceDE/>
      <w:autoSpaceDN/>
      <w:adjustRightInd/>
      <w:spacing w:before="120" w:after="120" w:line="360" w:lineRule="auto"/>
      <w:ind w:left="1418" w:hanging="567"/>
    </w:pPr>
    <w:rPr>
      <w:kern w:val="24"/>
      <w:sz w:val="24"/>
      <w:szCs w:val="24"/>
    </w:rPr>
  </w:style>
  <w:style w:type="paragraph" w:customStyle="1" w:styleId="Wymienianie1sto">
    <w:name w:val="Wymienianie  1 st. o"/>
    <w:basedOn w:val="TRE"/>
    <w:rsid w:val="00E501C4"/>
    <w:pPr>
      <w:tabs>
        <w:tab w:val="left" w:pos="1134"/>
      </w:tabs>
      <w:spacing w:line="360" w:lineRule="auto"/>
      <w:ind w:left="1418" w:hanging="567"/>
    </w:pPr>
  </w:style>
  <w:style w:type="paragraph" w:customStyle="1" w:styleId="Wymienianie2st">
    <w:name w:val="Wymienianie  2 st. *"/>
    <w:basedOn w:val="Normalny"/>
    <w:rsid w:val="00E501C4"/>
    <w:pPr>
      <w:widowControl/>
      <w:tabs>
        <w:tab w:val="left" w:pos="1134"/>
      </w:tabs>
      <w:autoSpaceDE/>
      <w:autoSpaceDN/>
      <w:adjustRightInd/>
      <w:spacing w:line="360" w:lineRule="auto"/>
      <w:ind w:left="1985" w:hanging="567"/>
    </w:pPr>
    <w:rPr>
      <w:kern w:val="24"/>
      <w:sz w:val="24"/>
      <w:szCs w:val="24"/>
    </w:rPr>
  </w:style>
  <w:style w:type="paragraph" w:customStyle="1" w:styleId="Rozdzia1">
    <w:name w:val="Rozdział 1."/>
    <w:basedOn w:val="Normalny"/>
    <w:next w:val="TRE"/>
    <w:rsid w:val="00E501C4"/>
    <w:pPr>
      <w:widowControl/>
      <w:shd w:val="solid" w:color="FFFFFF" w:fill="auto"/>
      <w:tabs>
        <w:tab w:val="left" w:pos="567"/>
      </w:tabs>
      <w:suppressAutoHyphens/>
      <w:autoSpaceDE/>
      <w:autoSpaceDN/>
      <w:adjustRightInd/>
      <w:spacing w:before="120" w:after="120"/>
      <w:ind w:left="-851"/>
    </w:pPr>
    <w:rPr>
      <w:b/>
      <w:bCs/>
      <w:caps/>
      <w:spacing w:val="40"/>
      <w:kern w:val="24"/>
      <w:sz w:val="36"/>
      <w:szCs w:val="36"/>
    </w:rPr>
  </w:style>
  <w:style w:type="paragraph" w:customStyle="1" w:styleId="Rozdzia11">
    <w:name w:val="Rozdział 1.1."/>
    <w:basedOn w:val="Normalny"/>
    <w:next w:val="Normalny"/>
    <w:rsid w:val="00E501C4"/>
    <w:pPr>
      <w:widowControl/>
      <w:tabs>
        <w:tab w:val="left" w:pos="851"/>
      </w:tabs>
      <w:autoSpaceDE/>
      <w:autoSpaceDN/>
      <w:adjustRightInd/>
      <w:ind w:left="-454"/>
    </w:pPr>
    <w:rPr>
      <w:b/>
      <w:bCs/>
      <w:caps/>
      <w:spacing w:val="40"/>
      <w:kern w:val="24"/>
      <w:sz w:val="32"/>
      <w:szCs w:val="32"/>
    </w:rPr>
  </w:style>
  <w:style w:type="paragraph" w:customStyle="1" w:styleId="Spisrysunkw">
    <w:name w:val="Spis  rysunków"/>
    <w:basedOn w:val="Normalny"/>
    <w:rsid w:val="00E501C4"/>
    <w:pPr>
      <w:widowControl/>
      <w:autoSpaceDE/>
      <w:autoSpaceDN/>
      <w:adjustRightInd/>
      <w:spacing w:before="120" w:after="120"/>
      <w:ind w:left="1134" w:hanging="567"/>
    </w:pPr>
    <w:rPr>
      <w:b/>
      <w:bCs/>
      <w:caps/>
      <w:sz w:val="24"/>
      <w:szCs w:val="24"/>
    </w:rPr>
  </w:style>
  <w:style w:type="paragraph" w:customStyle="1" w:styleId="BodyTextIndent21">
    <w:name w:val="Body Text Indent 21"/>
    <w:basedOn w:val="Normalny"/>
    <w:rsid w:val="00E501C4"/>
    <w:pPr>
      <w:widowControl/>
      <w:autoSpaceDE/>
      <w:autoSpaceDN/>
      <w:adjustRightInd/>
      <w:spacing w:line="360" w:lineRule="auto"/>
      <w:ind w:left="426" w:hanging="426"/>
    </w:pPr>
    <w:rPr>
      <w:sz w:val="24"/>
      <w:szCs w:val="24"/>
    </w:rPr>
  </w:style>
  <w:style w:type="paragraph" w:styleId="Indeks1">
    <w:name w:val="index 1"/>
    <w:basedOn w:val="Normalny"/>
    <w:next w:val="Normalny"/>
    <w:autoRedefine/>
    <w:semiHidden/>
    <w:rsid w:val="00E501C4"/>
    <w:pPr>
      <w:widowControl/>
      <w:suppressAutoHyphens/>
      <w:autoSpaceDE/>
      <w:autoSpaceDN/>
      <w:adjustRightInd/>
    </w:pPr>
    <w:rPr>
      <w:sz w:val="24"/>
      <w:szCs w:val="24"/>
    </w:rPr>
  </w:style>
  <w:style w:type="paragraph" w:styleId="Indeks2">
    <w:name w:val="index 2"/>
    <w:basedOn w:val="Normalny"/>
    <w:next w:val="Normalny"/>
    <w:autoRedefine/>
    <w:semiHidden/>
    <w:rsid w:val="00E501C4"/>
    <w:pPr>
      <w:widowControl/>
      <w:suppressAutoHyphens/>
      <w:autoSpaceDE/>
      <w:autoSpaceDN/>
      <w:adjustRightInd/>
      <w:ind w:left="480" w:hanging="240"/>
    </w:pPr>
    <w:rPr>
      <w:sz w:val="24"/>
      <w:szCs w:val="24"/>
    </w:rPr>
  </w:style>
  <w:style w:type="paragraph" w:styleId="Indeks3">
    <w:name w:val="index 3"/>
    <w:basedOn w:val="Normalny"/>
    <w:next w:val="Normalny"/>
    <w:autoRedefine/>
    <w:semiHidden/>
    <w:rsid w:val="00E501C4"/>
    <w:pPr>
      <w:widowControl/>
      <w:suppressAutoHyphens/>
      <w:autoSpaceDE/>
      <w:autoSpaceDN/>
      <w:adjustRightInd/>
      <w:ind w:left="720" w:hanging="240"/>
    </w:pPr>
    <w:rPr>
      <w:sz w:val="24"/>
      <w:szCs w:val="24"/>
    </w:rPr>
  </w:style>
  <w:style w:type="paragraph" w:styleId="Indeks4">
    <w:name w:val="index 4"/>
    <w:basedOn w:val="Normalny"/>
    <w:next w:val="Normalny"/>
    <w:autoRedefine/>
    <w:semiHidden/>
    <w:rsid w:val="00E501C4"/>
    <w:pPr>
      <w:widowControl/>
      <w:suppressAutoHyphens/>
      <w:autoSpaceDE/>
      <w:autoSpaceDN/>
      <w:adjustRightInd/>
      <w:ind w:left="960" w:hanging="240"/>
    </w:pPr>
    <w:rPr>
      <w:sz w:val="24"/>
      <w:szCs w:val="24"/>
    </w:rPr>
  </w:style>
  <w:style w:type="paragraph" w:styleId="Indeks5">
    <w:name w:val="index 5"/>
    <w:basedOn w:val="Normalny"/>
    <w:next w:val="Normalny"/>
    <w:autoRedefine/>
    <w:semiHidden/>
    <w:rsid w:val="00E501C4"/>
    <w:pPr>
      <w:widowControl/>
      <w:suppressAutoHyphens/>
      <w:autoSpaceDE/>
      <w:autoSpaceDN/>
      <w:adjustRightInd/>
      <w:ind w:left="1200" w:hanging="240"/>
    </w:pPr>
    <w:rPr>
      <w:sz w:val="24"/>
      <w:szCs w:val="24"/>
    </w:rPr>
  </w:style>
  <w:style w:type="paragraph" w:styleId="Indeks6">
    <w:name w:val="index 6"/>
    <w:basedOn w:val="Normalny"/>
    <w:next w:val="Normalny"/>
    <w:autoRedefine/>
    <w:semiHidden/>
    <w:rsid w:val="00E501C4"/>
    <w:pPr>
      <w:widowControl/>
      <w:suppressAutoHyphens/>
      <w:autoSpaceDE/>
      <w:autoSpaceDN/>
      <w:adjustRightInd/>
      <w:ind w:left="1440" w:hanging="240"/>
    </w:pPr>
    <w:rPr>
      <w:sz w:val="24"/>
      <w:szCs w:val="24"/>
    </w:rPr>
  </w:style>
  <w:style w:type="paragraph" w:styleId="Indeks7">
    <w:name w:val="index 7"/>
    <w:basedOn w:val="Normalny"/>
    <w:next w:val="Normalny"/>
    <w:autoRedefine/>
    <w:semiHidden/>
    <w:rsid w:val="00E501C4"/>
    <w:pPr>
      <w:widowControl/>
      <w:suppressAutoHyphens/>
      <w:autoSpaceDE/>
      <w:autoSpaceDN/>
      <w:adjustRightInd/>
      <w:ind w:left="1680" w:hanging="240"/>
    </w:pPr>
    <w:rPr>
      <w:sz w:val="24"/>
      <w:szCs w:val="24"/>
    </w:rPr>
  </w:style>
  <w:style w:type="paragraph" w:styleId="Indeks8">
    <w:name w:val="index 8"/>
    <w:basedOn w:val="Normalny"/>
    <w:next w:val="Normalny"/>
    <w:autoRedefine/>
    <w:semiHidden/>
    <w:rsid w:val="00E501C4"/>
    <w:pPr>
      <w:widowControl/>
      <w:suppressAutoHyphens/>
      <w:autoSpaceDE/>
      <w:autoSpaceDN/>
      <w:adjustRightInd/>
      <w:ind w:left="1920" w:hanging="240"/>
    </w:pPr>
    <w:rPr>
      <w:sz w:val="24"/>
      <w:szCs w:val="24"/>
    </w:rPr>
  </w:style>
  <w:style w:type="paragraph" w:styleId="Indeks9">
    <w:name w:val="index 9"/>
    <w:basedOn w:val="Normalny"/>
    <w:next w:val="Normalny"/>
    <w:autoRedefine/>
    <w:semiHidden/>
    <w:rsid w:val="00E501C4"/>
    <w:pPr>
      <w:widowControl/>
      <w:suppressAutoHyphens/>
      <w:autoSpaceDE/>
      <w:autoSpaceDN/>
      <w:adjustRightInd/>
      <w:ind w:left="2160" w:hanging="240"/>
    </w:pPr>
    <w:rPr>
      <w:sz w:val="24"/>
      <w:szCs w:val="24"/>
    </w:rPr>
  </w:style>
  <w:style w:type="paragraph" w:styleId="Nagwekindeksu">
    <w:name w:val="index heading"/>
    <w:basedOn w:val="Normalny"/>
    <w:next w:val="Indeks1"/>
    <w:semiHidden/>
    <w:rsid w:val="00E501C4"/>
    <w:pPr>
      <w:widowControl/>
      <w:suppressAutoHyphens/>
      <w:autoSpaceDE/>
      <w:autoSpaceDN/>
      <w:adjustRightInd/>
    </w:pPr>
    <w:rPr>
      <w:sz w:val="24"/>
      <w:szCs w:val="24"/>
    </w:rPr>
  </w:style>
  <w:style w:type="character" w:styleId="Odwoanieprzypisudolnego">
    <w:name w:val="footnote reference"/>
    <w:aliases w:val="Odwołanie przypisu"/>
    <w:semiHidden/>
    <w:rsid w:val="00E501C4"/>
    <w:rPr>
      <w:vertAlign w:val="superscript"/>
    </w:rPr>
  </w:style>
  <w:style w:type="paragraph" w:customStyle="1" w:styleId="xl24">
    <w:name w:val="xl24"/>
    <w:basedOn w:val="Normalny"/>
    <w:rsid w:val="00E501C4"/>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25">
    <w:name w:val="xl25"/>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26">
    <w:name w:val="xl26"/>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27">
    <w:name w:val="xl27"/>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28">
    <w:name w:val="xl28"/>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29">
    <w:name w:val="xl29"/>
    <w:basedOn w:val="Normalny"/>
    <w:rsid w:val="00E501C4"/>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30">
    <w:name w:val="xl30"/>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31">
    <w:name w:val="xl31"/>
    <w:basedOn w:val="Normalny"/>
    <w:rsid w:val="00E501C4"/>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32">
    <w:name w:val="xl32"/>
    <w:basedOn w:val="Normalny"/>
    <w:rsid w:val="00E501C4"/>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33">
    <w:name w:val="xl33"/>
    <w:basedOn w:val="Normalny"/>
    <w:rsid w:val="00E501C4"/>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34">
    <w:name w:val="xl34"/>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35">
    <w:name w:val="xl35"/>
    <w:basedOn w:val="Normalny"/>
    <w:rsid w:val="00E501C4"/>
    <w:pPr>
      <w:widowControl/>
      <w:pBdr>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36">
    <w:name w:val="xl36"/>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7">
    <w:name w:val="xl37"/>
    <w:basedOn w:val="Normalny"/>
    <w:rsid w:val="00E501C4"/>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38">
    <w:name w:val="xl38"/>
    <w:basedOn w:val="Normalny"/>
    <w:rsid w:val="00E501C4"/>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39">
    <w:name w:val="xl39"/>
    <w:basedOn w:val="Normalny"/>
    <w:rsid w:val="00E501C4"/>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40">
    <w:name w:val="xl40"/>
    <w:basedOn w:val="Normalny"/>
    <w:rsid w:val="00E501C4"/>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41">
    <w:name w:val="xl41"/>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42">
    <w:name w:val="xl42"/>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43">
    <w:name w:val="xl43"/>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44">
    <w:name w:val="xl44"/>
    <w:basedOn w:val="Normalny"/>
    <w:rsid w:val="00E501C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45">
    <w:name w:val="xl45"/>
    <w:basedOn w:val="Normalny"/>
    <w:rsid w:val="00E501C4"/>
    <w:pPr>
      <w:widowControl/>
      <w:pBdr>
        <w:left w:val="single" w:sz="4" w:space="0" w:color="auto"/>
        <w:right w:val="single" w:sz="4" w:space="0" w:color="auto"/>
      </w:pBdr>
      <w:autoSpaceDE/>
      <w:autoSpaceDN/>
      <w:adjustRightInd/>
      <w:spacing w:before="100" w:beforeAutospacing="1" w:after="100" w:afterAutospacing="1"/>
      <w:textAlignment w:val="top"/>
    </w:pPr>
    <w:rPr>
      <w:sz w:val="24"/>
      <w:szCs w:val="24"/>
    </w:rPr>
  </w:style>
  <w:style w:type="character" w:styleId="UyteHipercze">
    <w:name w:val="FollowedHyperlink"/>
    <w:aliases w:val="OdwiedzoneHiperłącze"/>
    <w:rsid w:val="00E501C4"/>
    <w:rPr>
      <w:color w:val="800080"/>
      <w:u w:val="single"/>
    </w:rPr>
  </w:style>
  <w:style w:type="paragraph" w:customStyle="1" w:styleId="TRE0">
    <w:name w:val="TREŒÆ"/>
    <w:basedOn w:val="Normalny"/>
    <w:rsid w:val="00E501C4"/>
    <w:pPr>
      <w:widowControl/>
      <w:autoSpaceDE/>
      <w:autoSpaceDN/>
      <w:adjustRightInd/>
      <w:spacing w:before="120" w:after="120" w:line="360" w:lineRule="auto"/>
      <w:ind w:left="851"/>
    </w:pPr>
    <w:rPr>
      <w:rFonts w:ascii="Tms Rmn" w:hAnsi="Tms Rmn" w:cs="Tms Rmn"/>
      <w:kern w:val="24"/>
      <w:sz w:val="24"/>
      <w:szCs w:val="24"/>
    </w:rPr>
  </w:style>
  <w:style w:type="paragraph" w:customStyle="1" w:styleId="WW-Tekstpodstawowy3">
    <w:name w:val="WW-Tekst podstawowy 3"/>
    <w:basedOn w:val="Normalny"/>
    <w:rsid w:val="00E501C4"/>
    <w:pPr>
      <w:widowControl/>
      <w:suppressAutoHyphens/>
      <w:overflowPunct w:val="0"/>
      <w:textAlignment w:val="baseline"/>
    </w:pPr>
    <w:rPr>
      <w:sz w:val="24"/>
      <w:szCs w:val="24"/>
    </w:rPr>
  </w:style>
  <w:style w:type="paragraph" w:customStyle="1" w:styleId="Tekstowy">
    <w:name w:val="Tekstowy"/>
    <w:basedOn w:val="Normalny"/>
    <w:rsid w:val="00E501C4"/>
    <w:pPr>
      <w:widowControl/>
      <w:autoSpaceDE/>
      <w:autoSpaceDN/>
      <w:adjustRightInd/>
      <w:spacing w:line="360" w:lineRule="auto"/>
      <w:ind w:left="284"/>
    </w:pPr>
    <w:rPr>
      <w:sz w:val="24"/>
      <w:szCs w:val="24"/>
    </w:rPr>
  </w:style>
  <w:style w:type="paragraph" w:customStyle="1" w:styleId="Zawartotabeli">
    <w:name w:val="Zawarto?? tabeli"/>
    <w:basedOn w:val="Tekstpodstawowy"/>
    <w:rsid w:val="00E501C4"/>
    <w:pPr>
      <w:suppressAutoHyphens/>
      <w:overflowPunct w:val="0"/>
      <w:autoSpaceDE w:val="0"/>
      <w:autoSpaceDN w:val="0"/>
      <w:adjustRightInd w:val="0"/>
      <w:spacing w:line="360" w:lineRule="auto"/>
      <w:textAlignment w:val="baseline"/>
    </w:pPr>
    <w:rPr>
      <w:b/>
      <w:bCs/>
      <w:sz w:val="28"/>
      <w:szCs w:val="28"/>
    </w:rPr>
  </w:style>
  <w:style w:type="paragraph" w:customStyle="1" w:styleId="Nagwek1Tytu1">
    <w:name w:val="Nagłówek 1.Tytuł1"/>
    <w:basedOn w:val="Normalny"/>
    <w:next w:val="Normalny"/>
    <w:rsid w:val="00E501C4"/>
    <w:pPr>
      <w:keepNext/>
      <w:widowControl/>
      <w:autoSpaceDE/>
      <w:autoSpaceDN/>
      <w:adjustRightInd/>
      <w:spacing w:after="120"/>
      <w:ind w:left="709" w:hanging="709"/>
      <w:outlineLvl w:val="0"/>
    </w:pPr>
    <w:rPr>
      <w:b/>
      <w:bCs/>
      <w:caps/>
      <w:kern w:val="28"/>
      <w:sz w:val="24"/>
      <w:szCs w:val="24"/>
    </w:rPr>
  </w:style>
  <w:style w:type="paragraph" w:customStyle="1" w:styleId="Tytutabeli">
    <w:name w:val="Tytu? tabeli"/>
    <w:basedOn w:val="Zawartotabeli"/>
    <w:rsid w:val="00E501C4"/>
    <w:pPr>
      <w:widowControl w:val="0"/>
      <w:spacing w:after="120" w:line="240" w:lineRule="auto"/>
      <w:jc w:val="center"/>
    </w:pPr>
    <w:rPr>
      <w:i/>
      <w:iCs/>
      <w:sz w:val="24"/>
      <w:szCs w:val="24"/>
    </w:rPr>
  </w:style>
  <w:style w:type="paragraph" w:styleId="Listapunktowana">
    <w:name w:val="List Bullet"/>
    <w:aliases w:val="Lista wypunktowana Znak"/>
    <w:basedOn w:val="Normalny"/>
    <w:autoRedefine/>
    <w:rsid w:val="00ED38D9"/>
    <w:pPr>
      <w:widowControl/>
      <w:numPr>
        <w:numId w:val="5"/>
      </w:numPr>
      <w:autoSpaceDE/>
      <w:autoSpaceDN/>
      <w:adjustRightInd/>
      <w:spacing w:before="120"/>
    </w:pPr>
    <w:rPr>
      <w:sz w:val="22"/>
      <w:szCs w:val="22"/>
    </w:rPr>
  </w:style>
  <w:style w:type="paragraph" w:customStyle="1" w:styleId="abcs">
    <w:name w:val="abcs"/>
    <w:basedOn w:val="Normalny"/>
    <w:rsid w:val="00E501C4"/>
    <w:pPr>
      <w:keepNext/>
      <w:widowControl/>
      <w:tabs>
        <w:tab w:val="left" w:pos="2268"/>
      </w:tabs>
      <w:autoSpaceDE/>
      <w:autoSpaceDN/>
      <w:adjustRightInd/>
      <w:spacing w:before="100"/>
      <w:ind w:left="2269" w:hanging="851"/>
    </w:pPr>
    <w:rPr>
      <w:color w:val="000000"/>
      <w:sz w:val="22"/>
      <w:szCs w:val="22"/>
      <w:lang w:val="en-GB"/>
    </w:rPr>
  </w:style>
  <w:style w:type="paragraph" w:customStyle="1" w:styleId="is">
    <w:name w:val="is"/>
    <w:basedOn w:val="Normalny"/>
    <w:rsid w:val="00E501C4"/>
    <w:pPr>
      <w:keepNext/>
      <w:widowControl/>
      <w:tabs>
        <w:tab w:val="left" w:pos="3119"/>
      </w:tabs>
      <w:autoSpaceDE/>
      <w:autoSpaceDN/>
      <w:adjustRightInd/>
      <w:spacing w:before="100"/>
      <w:ind w:left="3119" w:hanging="851"/>
    </w:pPr>
    <w:rPr>
      <w:color w:val="000000"/>
      <w:sz w:val="22"/>
      <w:szCs w:val="22"/>
      <w:lang w:val="en-GB"/>
    </w:rPr>
  </w:style>
  <w:style w:type="paragraph" w:customStyle="1" w:styleId="StylNagwek6Zlewej377cmWysunicie124cm">
    <w:name w:val="Styl Nagłówek 6 + Z lewej:  377 cm Wysunięcie:  124 cm"/>
    <w:basedOn w:val="Nagwek6"/>
    <w:rsid w:val="00E501C4"/>
    <w:pPr>
      <w:widowControl/>
      <w:tabs>
        <w:tab w:val="num" w:pos="360"/>
        <w:tab w:val="left" w:pos="1440"/>
      </w:tabs>
      <w:autoSpaceDE/>
      <w:autoSpaceDN/>
      <w:adjustRightInd/>
      <w:ind w:left="360" w:hanging="360"/>
    </w:pPr>
    <w:rPr>
      <w:sz w:val="24"/>
      <w:szCs w:val="24"/>
    </w:rPr>
  </w:style>
  <w:style w:type="paragraph" w:customStyle="1" w:styleId="Styl">
    <w:name w:val="Styl"/>
    <w:basedOn w:val="Normalny"/>
    <w:next w:val="Wcicienormalne"/>
    <w:rsid w:val="00E501C4"/>
    <w:pPr>
      <w:widowControl/>
      <w:tabs>
        <w:tab w:val="left" w:pos="851"/>
      </w:tabs>
      <w:autoSpaceDE/>
      <w:autoSpaceDN/>
      <w:adjustRightInd/>
      <w:spacing w:before="120" w:after="60"/>
      <w:ind w:left="851"/>
    </w:pPr>
    <w:rPr>
      <w:rFonts w:ascii="Times New Roman" w:hAnsi="Times New Roman" w:cs="Times New Roman"/>
      <w:sz w:val="24"/>
      <w:szCs w:val="24"/>
    </w:rPr>
  </w:style>
  <w:style w:type="paragraph" w:customStyle="1" w:styleId="BodyText21">
    <w:name w:val="Body Text 21"/>
    <w:basedOn w:val="Normalny"/>
    <w:rsid w:val="00E501C4"/>
    <w:pPr>
      <w:widowControl/>
      <w:autoSpaceDE/>
      <w:autoSpaceDN/>
      <w:adjustRightInd/>
      <w:spacing w:line="360" w:lineRule="auto"/>
      <w:ind w:left="426"/>
    </w:pPr>
    <w:rPr>
      <w:rFonts w:ascii="Times New Roman" w:hAnsi="Times New Roman" w:cs="Times New Roman"/>
      <w:sz w:val="24"/>
    </w:rPr>
  </w:style>
  <w:style w:type="paragraph" w:customStyle="1" w:styleId="BodyTextIndent31">
    <w:name w:val="Body Text Indent 31"/>
    <w:basedOn w:val="Normalny"/>
    <w:rsid w:val="00E501C4"/>
    <w:pPr>
      <w:widowControl/>
      <w:autoSpaceDE/>
      <w:autoSpaceDN/>
      <w:adjustRightInd/>
      <w:ind w:left="708" w:hanging="708"/>
    </w:pPr>
    <w:rPr>
      <w:rFonts w:ascii="Times New Roman" w:hAnsi="Times New Roman" w:cs="Times New Roman"/>
      <w:sz w:val="24"/>
      <w:lang w:eastAsia="en-US"/>
    </w:rPr>
  </w:style>
  <w:style w:type="paragraph" w:customStyle="1" w:styleId="TRE1">
    <w:name w:val="TRE??"/>
    <w:basedOn w:val="Normalny"/>
    <w:rsid w:val="00E501C4"/>
    <w:pPr>
      <w:suppressAutoHyphens/>
      <w:autoSpaceDE/>
      <w:autoSpaceDN/>
      <w:adjustRightInd/>
      <w:spacing w:before="120" w:after="120" w:line="360" w:lineRule="auto"/>
      <w:ind w:left="851" w:hanging="142"/>
    </w:pPr>
    <w:rPr>
      <w:rFonts w:ascii="Times New Roman" w:hAnsi="Times New Roman" w:cs="Times New Roman"/>
      <w:color w:val="000000"/>
      <w:sz w:val="24"/>
    </w:rPr>
  </w:style>
  <w:style w:type="paragraph" w:customStyle="1" w:styleId="WW-Tekstpodstawowy2">
    <w:name w:val="WW-Tekst podstawowy 2"/>
    <w:basedOn w:val="Normalny"/>
    <w:rsid w:val="00E501C4"/>
    <w:pPr>
      <w:widowControl/>
      <w:suppressAutoHyphens/>
      <w:overflowPunct w:val="0"/>
      <w:textAlignment w:val="baseline"/>
    </w:pPr>
    <w:rPr>
      <w:rFonts w:ascii="Times New Roman" w:hAnsi="Times New Roman" w:cs="Times New Roman"/>
      <w:sz w:val="24"/>
    </w:rPr>
  </w:style>
  <w:style w:type="paragraph" w:styleId="Tekstdymka">
    <w:name w:val="Balloon Text"/>
    <w:basedOn w:val="Normalny"/>
    <w:semiHidden/>
    <w:rsid w:val="00E501C4"/>
    <w:rPr>
      <w:rFonts w:ascii="Tahoma" w:hAnsi="Tahoma" w:cs="Tahoma"/>
      <w:sz w:val="16"/>
      <w:szCs w:val="16"/>
    </w:rPr>
  </w:style>
  <w:style w:type="character" w:styleId="Odwoaniedokomentarza">
    <w:name w:val="annotation reference"/>
    <w:semiHidden/>
    <w:rsid w:val="00E501C4"/>
    <w:rPr>
      <w:sz w:val="16"/>
      <w:szCs w:val="16"/>
    </w:rPr>
  </w:style>
  <w:style w:type="paragraph" w:styleId="Tekstkomentarza">
    <w:name w:val="annotation text"/>
    <w:basedOn w:val="Normalny"/>
    <w:semiHidden/>
    <w:rsid w:val="00E501C4"/>
  </w:style>
  <w:style w:type="paragraph" w:styleId="Tematkomentarza">
    <w:name w:val="annotation subject"/>
    <w:basedOn w:val="Tekstkomentarza"/>
    <w:next w:val="Tekstkomentarza"/>
    <w:semiHidden/>
    <w:rsid w:val="00E501C4"/>
    <w:rPr>
      <w:b/>
      <w:bCs/>
    </w:rPr>
  </w:style>
  <w:style w:type="paragraph" w:customStyle="1" w:styleId="Tekstpodstawowy21">
    <w:name w:val="Tekst podstawowy 21"/>
    <w:basedOn w:val="Normalny"/>
    <w:rsid w:val="00E501C4"/>
    <w:pPr>
      <w:widowControl/>
      <w:autoSpaceDE/>
      <w:autoSpaceDN/>
      <w:adjustRightInd/>
      <w:spacing w:line="360" w:lineRule="auto"/>
      <w:ind w:left="426"/>
    </w:pPr>
    <w:rPr>
      <w:rFonts w:ascii="Times New Roman" w:hAnsi="Times New Roman" w:cs="Times New Roman"/>
      <w:sz w:val="24"/>
    </w:rPr>
  </w:style>
  <w:style w:type="paragraph" w:customStyle="1" w:styleId="Nagwek10">
    <w:name w:val="Nagłówek1"/>
    <w:basedOn w:val="Normalny"/>
    <w:rsid w:val="00E501C4"/>
    <w:pPr>
      <w:widowControl/>
      <w:autoSpaceDE/>
      <w:autoSpaceDN/>
      <w:adjustRightInd/>
    </w:pPr>
    <w:rPr>
      <w:rFonts w:ascii="Tms Rmn" w:hAnsi="Tms Rmn" w:cs="Times New Roman"/>
      <w:noProof/>
    </w:rPr>
  </w:style>
  <w:style w:type="paragraph" w:customStyle="1" w:styleId="Standard-SiGa">
    <w:name w:val="Standard-SiGa"/>
    <w:basedOn w:val="Normalny"/>
    <w:rsid w:val="00E501C4"/>
    <w:pPr>
      <w:widowControl/>
      <w:autoSpaceDE/>
      <w:autoSpaceDN/>
      <w:adjustRightInd/>
      <w:spacing w:line="288" w:lineRule="auto"/>
      <w:ind w:left="2268"/>
    </w:pPr>
    <w:rPr>
      <w:rFonts w:cs="Times New Roman"/>
      <w:sz w:val="22"/>
    </w:rPr>
  </w:style>
  <w:style w:type="character" w:customStyle="1" w:styleId="tw4winTerm">
    <w:name w:val="tw4winTerm"/>
    <w:rsid w:val="007D6696"/>
    <w:rPr>
      <w:color w:val="0000FF"/>
    </w:rPr>
  </w:style>
  <w:style w:type="paragraph" w:customStyle="1" w:styleId="StylPrzed6pt">
    <w:name w:val="Styl Przed:  6 pt"/>
    <w:basedOn w:val="Normalny"/>
    <w:rsid w:val="00D51A34"/>
    <w:pPr>
      <w:widowControl/>
      <w:tabs>
        <w:tab w:val="left" w:pos="794"/>
      </w:tabs>
      <w:autoSpaceDE/>
      <w:autoSpaceDN/>
      <w:adjustRightInd/>
      <w:spacing w:before="120"/>
      <w:ind w:left="1191" w:hanging="794"/>
    </w:pPr>
    <w:rPr>
      <w:rFonts w:ascii="Bookman Old Style" w:hAnsi="Bookman Old Style" w:cs="Times New Roman"/>
      <w:sz w:val="24"/>
    </w:rPr>
  </w:style>
  <w:style w:type="paragraph" w:customStyle="1" w:styleId="xl60">
    <w:name w:val="xl60"/>
    <w:basedOn w:val="Normalny"/>
    <w:rsid w:val="00043E50"/>
    <w:pPr>
      <w:widowControl/>
      <w:autoSpaceDE/>
      <w:autoSpaceDN/>
      <w:adjustRightInd/>
      <w:spacing w:before="100" w:beforeAutospacing="1" w:after="100" w:afterAutospacing="1"/>
    </w:pPr>
    <w:rPr>
      <w:rFonts w:cs="Times New Roman"/>
      <w:sz w:val="22"/>
      <w:szCs w:val="22"/>
    </w:rPr>
  </w:style>
  <w:style w:type="paragraph" w:customStyle="1" w:styleId="DocInit">
    <w:name w:val="Doc Init"/>
    <w:basedOn w:val="Normalny"/>
    <w:rsid w:val="00043E50"/>
    <w:pPr>
      <w:widowControl/>
      <w:tabs>
        <w:tab w:val="left" w:pos="0"/>
        <w:tab w:val="left" w:pos="479"/>
        <w:tab w:val="left" w:pos="965"/>
        <w:tab w:val="left" w:pos="1440"/>
        <w:tab w:val="left" w:pos="1915"/>
        <w:tab w:val="left" w:pos="2405"/>
        <w:tab w:val="left" w:pos="2880"/>
        <w:tab w:val="left" w:pos="3355"/>
        <w:tab w:val="left" w:pos="3845"/>
        <w:tab w:val="left" w:pos="4320"/>
        <w:tab w:val="left" w:pos="4795"/>
        <w:tab w:val="left" w:pos="5285"/>
        <w:tab w:val="left" w:pos="5760"/>
        <w:tab w:val="left" w:pos="6235"/>
        <w:tab w:val="left" w:pos="6725"/>
        <w:tab w:val="left" w:pos="7200"/>
        <w:tab w:val="left" w:pos="7675"/>
        <w:tab w:val="left" w:pos="8165"/>
        <w:tab w:val="left" w:pos="8640"/>
        <w:tab w:val="left" w:pos="9115"/>
        <w:tab w:val="left" w:pos="9598"/>
        <w:tab w:val="left" w:pos="10080"/>
      </w:tabs>
      <w:autoSpaceDE/>
      <w:autoSpaceDN/>
      <w:adjustRightInd/>
      <w:spacing w:before="120"/>
    </w:pPr>
    <w:rPr>
      <w:rFonts w:ascii="PICA *" w:hAnsi="PICA *" w:cs="Times New Roman"/>
      <w:sz w:val="24"/>
    </w:rPr>
  </w:style>
  <w:style w:type="paragraph" w:customStyle="1" w:styleId="Przepisy">
    <w:name w:val="Przepisy"/>
    <w:basedOn w:val="Normalny"/>
    <w:rsid w:val="00043E50"/>
    <w:pPr>
      <w:spacing w:before="120"/>
    </w:pPr>
    <w:rPr>
      <w:rFonts w:ascii="Bookman Old Style" w:hAnsi="Bookman Old Style" w:cs="Bookman Old Style"/>
      <w:sz w:val="24"/>
      <w:szCs w:val="24"/>
    </w:rPr>
  </w:style>
  <w:style w:type="character" w:customStyle="1" w:styleId="eltit1">
    <w:name w:val="eltit1"/>
    <w:rsid w:val="00043E50"/>
    <w:rPr>
      <w:rFonts w:ascii="Verdana" w:hAnsi="Verdana" w:hint="default"/>
      <w:color w:val="333366"/>
      <w:sz w:val="20"/>
      <w:szCs w:val="20"/>
    </w:rPr>
  </w:style>
  <w:style w:type="paragraph" w:customStyle="1" w:styleId="StylPrzed6pt1">
    <w:name w:val="Styl Przed:  6 pt1"/>
    <w:basedOn w:val="Normalny"/>
    <w:rsid w:val="00043E50"/>
    <w:pPr>
      <w:widowControl/>
      <w:tabs>
        <w:tab w:val="left" w:pos="397"/>
        <w:tab w:val="num" w:pos="1797"/>
      </w:tabs>
      <w:autoSpaceDE/>
      <w:autoSpaceDN/>
      <w:adjustRightInd/>
      <w:spacing w:before="120"/>
      <w:ind w:left="1797" w:hanging="360"/>
    </w:pPr>
    <w:rPr>
      <w:rFonts w:ascii="Bookman Old Style" w:hAnsi="Bookman Old Style" w:cs="Times New Roman"/>
      <w:sz w:val="24"/>
      <w:szCs w:val="24"/>
    </w:rPr>
  </w:style>
  <w:style w:type="paragraph" w:customStyle="1" w:styleId="Tekstpodstawowy31">
    <w:name w:val="Tekst podstawowy 31"/>
    <w:basedOn w:val="Normalny"/>
    <w:rsid w:val="00043E50"/>
    <w:pPr>
      <w:widowControl/>
      <w:autoSpaceDE/>
      <w:autoSpaceDN/>
      <w:adjustRightInd/>
      <w:spacing w:before="20" w:after="20"/>
    </w:pPr>
    <w:rPr>
      <w:rFonts w:cs="Times New Roman"/>
      <w:sz w:val="22"/>
    </w:rPr>
  </w:style>
  <w:style w:type="paragraph" w:styleId="Zwykytekst">
    <w:name w:val="Plain Text"/>
    <w:basedOn w:val="Normalny"/>
    <w:rsid w:val="00762B15"/>
    <w:pPr>
      <w:widowControl/>
      <w:autoSpaceDE/>
      <w:autoSpaceDN/>
      <w:adjustRightInd/>
    </w:pPr>
    <w:rPr>
      <w:rFonts w:ascii="Courier New" w:hAnsi="Courier New" w:cs="Times New Roman"/>
    </w:rPr>
  </w:style>
  <w:style w:type="paragraph" w:customStyle="1" w:styleId="Wyliczenie">
    <w:name w:val="Wyliczenie"/>
    <w:basedOn w:val="Listapunktowana"/>
    <w:link w:val="WyliczenieZnak"/>
    <w:autoRedefine/>
    <w:rsid w:val="001304F5"/>
    <w:pPr>
      <w:numPr>
        <w:numId w:val="0"/>
      </w:numPr>
      <w:ind w:left="851" w:hanging="425"/>
    </w:pPr>
    <w:rPr>
      <w:rFonts w:ascii="Times New Roman" w:hAnsi="Times New Roman" w:cs="Times New Roman"/>
    </w:rPr>
  </w:style>
  <w:style w:type="character" w:customStyle="1" w:styleId="WyliczenieZnak">
    <w:name w:val="Wyliczenie Znak"/>
    <w:link w:val="Wyliczenie"/>
    <w:rsid w:val="001304F5"/>
    <w:rPr>
      <w:sz w:val="22"/>
      <w:szCs w:val="22"/>
      <w:lang w:val="pl-PL" w:eastAsia="pl-PL" w:bidi="ar-SA"/>
    </w:rPr>
  </w:style>
  <w:style w:type="paragraph" w:customStyle="1" w:styleId="ztabela">
    <w:name w:val="z_tabela"/>
    <w:rsid w:val="00A719D2"/>
    <w:pPr>
      <w:widowControl w:val="0"/>
      <w:pBdr>
        <w:top w:val="single" w:sz="2" w:space="0" w:color="auto"/>
      </w:pBdr>
      <w:autoSpaceDE w:val="0"/>
      <w:autoSpaceDN w:val="0"/>
      <w:adjustRightInd w:val="0"/>
      <w:spacing w:before="57" w:line="360" w:lineRule="auto"/>
      <w:ind w:left="113"/>
      <w:jc w:val="both"/>
    </w:pPr>
    <w:rPr>
      <w:color w:val="000000"/>
      <w:sz w:val="22"/>
      <w:szCs w:val="18"/>
    </w:rPr>
  </w:style>
  <w:style w:type="paragraph" w:customStyle="1" w:styleId="Numeracja">
    <w:name w:val="Numeracja"/>
    <w:basedOn w:val="Normalny"/>
    <w:rsid w:val="00B74C96"/>
    <w:pPr>
      <w:widowControl/>
      <w:tabs>
        <w:tab w:val="num" w:pos="540"/>
      </w:tabs>
      <w:autoSpaceDE/>
      <w:autoSpaceDN/>
      <w:adjustRightInd/>
      <w:spacing w:after="120"/>
      <w:ind w:left="539" w:hanging="539"/>
    </w:pPr>
    <w:rPr>
      <w:rFonts w:cs="Times New Roman"/>
      <w:szCs w:val="24"/>
    </w:rPr>
  </w:style>
  <w:style w:type="paragraph" w:styleId="Listanumerowana">
    <w:name w:val="List Number"/>
    <w:basedOn w:val="Normalny"/>
    <w:rsid w:val="00B74C96"/>
    <w:pPr>
      <w:widowControl/>
      <w:numPr>
        <w:numId w:val="4"/>
      </w:numPr>
      <w:tabs>
        <w:tab w:val="clear" w:pos="720"/>
        <w:tab w:val="num" w:pos="927"/>
      </w:tabs>
      <w:suppressAutoHyphens/>
      <w:autoSpaceDE/>
      <w:autoSpaceDN/>
      <w:adjustRightInd/>
      <w:spacing w:after="60"/>
      <w:ind w:left="927"/>
    </w:pPr>
    <w:rPr>
      <w:rFonts w:ascii="Times New Roman" w:hAnsi="Times New Roman" w:cs="Times New Roman"/>
      <w:sz w:val="24"/>
    </w:rPr>
  </w:style>
  <w:style w:type="paragraph" w:styleId="Tekstprzypisukocowego">
    <w:name w:val="endnote text"/>
    <w:basedOn w:val="Normalny"/>
    <w:semiHidden/>
    <w:rsid w:val="00B74C96"/>
    <w:pPr>
      <w:widowControl/>
      <w:autoSpaceDE/>
      <w:autoSpaceDN/>
      <w:adjustRightInd/>
      <w:spacing w:after="120"/>
    </w:pPr>
    <w:rPr>
      <w:rFonts w:cs="Times New Roman"/>
    </w:rPr>
  </w:style>
  <w:style w:type="paragraph" w:customStyle="1" w:styleId="WW-ListContinue3">
    <w:name w:val="WW-List Continue 3"/>
    <w:basedOn w:val="Normalny"/>
    <w:rsid w:val="00B74C96"/>
    <w:pPr>
      <w:widowControl/>
      <w:suppressAutoHyphens/>
      <w:autoSpaceDE/>
      <w:autoSpaceDN/>
      <w:adjustRightInd/>
      <w:spacing w:after="120"/>
      <w:ind w:left="849"/>
    </w:pPr>
    <w:rPr>
      <w:rFonts w:ascii="Times New Roman" w:hAnsi="Times New Roman" w:cs="Times New Roman"/>
      <w:lang w:eastAsia="ar-SA"/>
    </w:rPr>
  </w:style>
  <w:style w:type="paragraph" w:customStyle="1" w:styleId="WW-ListContinue2">
    <w:name w:val="WW-List Continue 2"/>
    <w:basedOn w:val="Normalny"/>
    <w:rsid w:val="00B74C96"/>
    <w:pPr>
      <w:widowControl/>
      <w:suppressAutoHyphens/>
      <w:autoSpaceDE/>
      <w:autoSpaceDN/>
      <w:adjustRightInd/>
      <w:spacing w:after="120"/>
      <w:ind w:left="566"/>
    </w:pPr>
    <w:rPr>
      <w:rFonts w:ascii="Times New Roman" w:hAnsi="Times New Roman" w:cs="Times New Roman"/>
      <w:lang w:eastAsia="ar-SA"/>
    </w:rPr>
  </w:style>
  <w:style w:type="paragraph" w:customStyle="1" w:styleId="WW-List2">
    <w:name w:val="WW-List 2"/>
    <w:basedOn w:val="Normalny"/>
    <w:rsid w:val="00B74C96"/>
    <w:pPr>
      <w:widowControl/>
      <w:suppressAutoHyphens/>
      <w:autoSpaceDE/>
      <w:autoSpaceDN/>
      <w:adjustRightInd/>
      <w:ind w:left="566" w:hanging="283"/>
    </w:pPr>
    <w:rPr>
      <w:rFonts w:ascii="Times New Roman" w:hAnsi="Times New Roman" w:cs="Times New Roman"/>
      <w:lang w:eastAsia="ar-SA"/>
    </w:rPr>
  </w:style>
  <w:style w:type="paragraph" w:customStyle="1" w:styleId="WW-ListBullet3">
    <w:name w:val="WW-List Bullet 3"/>
    <w:basedOn w:val="Normalny"/>
    <w:rsid w:val="00B74C96"/>
    <w:pPr>
      <w:widowControl/>
      <w:numPr>
        <w:numId w:val="1"/>
      </w:numPr>
      <w:suppressAutoHyphens/>
      <w:autoSpaceDE/>
      <w:autoSpaceDN/>
      <w:adjustRightInd/>
      <w:ind w:left="566"/>
    </w:pPr>
    <w:rPr>
      <w:rFonts w:ascii="Times New Roman" w:hAnsi="Times New Roman" w:cs="Times New Roman"/>
      <w:lang w:eastAsia="ar-SA"/>
    </w:rPr>
  </w:style>
  <w:style w:type="paragraph" w:customStyle="1" w:styleId="Default">
    <w:name w:val="Default"/>
    <w:rsid w:val="00B74C96"/>
    <w:pPr>
      <w:widowControl w:val="0"/>
      <w:autoSpaceDE w:val="0"/>
      <w:autoSpaceDN w:val="0"/>
      <w:adjustRightInd w:val="0"/>
      <w:jc w:val="both"/>
    </w:pPr>
    <w:rPr>
      <w:rFonts w:ascii="Times New Roman PS" w:hAnsi="Times New Roman PS" w:cs="Times New Roman PS"/>
      <w:color w:val="000000"/>
      <w:sz w:val="24"/>
      <w:szCs w:val="24"/>
    </w:rPr>
  </w:style>
  <w:style w:type="paragraph" w:customStyle="1" w:styleId="CM151">
    <w:name w:val="CM151"/>
    <w:basedOn w:val="Default"/>
    <w:next w:val="Default"/>
    <w:rsid w:val="00B74C96"/>
    <w:pPr>
      <w:spacing w:after="108"/>
    </w:pPr>
    <w:rPr>
      <w:rFonts w:cs="Times New Roman"/>
      <w:color w:val="auto"/>
    </w:rPr>
  </w:style>
  <w:style w:type="paragraph" w:customStyle="1" w:styleId="Gwny">
    <w:name w:val="Główny"/>
    <w:basedOn w:val="Normalny"/>
    <w:rsid w:val="008B7F5B"/>
    <w:pPr>
      <w:widowControl/>
      <w:autoSpaceDE/>
      <w:autoSpaceDN/>
      <w:adjustRightInd/>
      <w:spacing w:line="360" w:lineRule="atLeast"/>
    </w:pPr>
    <w:rPr>
      <w:rFonts w:ascii="Times New Roman" w:hAnsi="Times New Roman" w:cs="Times New Roman"/>
      <w:sz w:val="26"/>
    </w:rPr>
  </w:style>
  <w:style w:type="paragraph" w:customStyle="1" w:styleId="Tekstgwny">
    <w:name w:val="Tekst główny"/>
    <w:basedOn w:val="Normalny"/>
    <w:rsid w:val="005443B2"/>
    <w:pPr>
      <w:widowControl/>
      <w:autoSpaceDE/>
      <w:autoSpaceDN/>
      <w:adjustRightInd/>
      <w:spacing w:line="360" w:lineRule="atLeast"/>
    </w:pPr>
    <w:rPr>
      <w:rFonts w:ascii="Times New Roman" w:hAnsi="Times New Roman" w:cs="Times New Roman"/>
      <w:sz w:val="26"/>
    </w:rPr>
  </w:style>
  <w:style w:type="paragraph" w:customStyle="1" w:styleId="Nagwek412pt">
    <w:name w:val="Nagłówek 4 + 12 pt"/>
    <w:basedOn w:val="Nagwek4"/>
    <w:rsid w:val="00332104"/>
    <w:pPr>
      <w:widowControl/>
      <w:numPr>
        <w:ilvl w:val="2"/>
        <w:numId w:val="7"/>
      </w:numPr>
      <w:tabs>
        <w:tab w:val="clear" w:pos="1440"/>
      </w:tabs>
      <w:autoSpaceDE/>
      <w:autoSpaceDN/>
      <w:adjustRightInd/>
      <w:spacing w:after="120" w:line="288" w:lineRule="auto"/>
      <w:ind w:left="1080" w:hanging="1080"/>
    </w:pPr>
    <w:rPr>
      <w:rFonts w:cs="Times New Roman"/>
      <w:bCs w:val="0"/>
      <w:sz w:val="26"/>
      <w:szCs w:val="20"/>
    </w:rPr>
  </w:style>
  <w:style w:type="paragraph" w:customStyle="1" w:styleId="AkapitNumerowany">
    <w:name w:val="AkapitNumerowany"/>
    <w:basedOn w:val="Nagwek3"/>
    <w:rsid w:val="00332104"/>
    <w:pPr>
      <w:numPr>
        <w:ilvl w:val="1"/>
        <w:numId w:val="7"/>
      </w:numPr>
      <w:tabs>
        <w:tab w:val="clear" w:pos="510"/>
        <w:tab w:val="left" w:pos="1077"/>
        <w:tab w:val="num" w:pos="1440"/>
      </w:tabs>
      <w:autoSpaceDE/>
      <w:autoSpaceDN/>
      <w:adjustRightInd/>
      <w:spacing w:before="480"/>
      <w:ind w:left="1224" w:hanging="504"/>
      <w:jc w:val="both"/>
      <w:outlineLvl w:val="1"/>
    </w:pPr>
    <w:rPr>
      <w:rFonts w:ascii="Times New Roman" w:hAnsi="Times New Roman"/>
      <w:b w:val="0"/>
      <w:i w:val="0"/>
    </w:rPr>
  </w:style>
  <w:style w:type="paragraph" w:customStyle="1" w:styleId="LegendatabelaZnak">
    <w:name w:val="Legenda tabela Znak"/>
    <w:basedOn w:val="Legenda"/>
    <w:link w:val="LegendatabelaZnakZnak"/>
    <w:rsid w:val="00332104"/>
    <w:pPr>
      <w:keepNext/>
      <w:spacing w:before="60"/>
      <w:ind w:left="1418" w:hanging="1418"/>
    </w:pPr>
    <w:rPr>
      <w:rFonts w:eastAsia="MS Mincho"/>
      <w:sz w:val="24"/>
      <w:szCs w:val="24"/>
    </w:rPr>
  </w:style>
  <w:style w:type="character" w:customStyle="1" w:styleId="LegendatabelaZnakZnak">
    <w:name w:val="Legenda tabela Znak Znak"/>
    <w:link w:val="LegendatabelaZnak"/>
    <w:rsid w:val="00332104"/>
    <w:rPr>
      <w:rFonts w:ascii="Arial" w:eastAsia="MS Mincho" w:hAnsi="Arial" w:cs="Arial"/>
      <w:b/>
      <w:bCs/>
      <w:sz w:val="24"/>
      <w:szCs w:val="24"/>
      <w:lang w:val="pl-PL" w:eastAsia="pl-PL" w:bidi="ar-SA"/>
    </w:rPr>
  </w:style>
  <w:style w:type="table" w:styleId="Tabela-Siatka">
    <w:name w:val="Table Grid"/>
    <w:basedOn w:val="Standardowy"/>
    <w:rsid w:val="00332104"/>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watabeli">
    <w:name w:val="Nazwa tabeli"/>
    <w:basedOn w:val="Normalny"/>
    <w:rsid w:val="00332104"/>
    <w:pPr>
      <w:widowControl/>
      <w:numPr>
        <w:numId w:val="8"/>
      </w:numPr>
      <w:tabs>
        <w:tab w:val="clear" w:pos="643"/>
      </w:tabs>
      <w:autoSpaceDE/>
      <w:autoSpaceDN/>
      <w:adjustRightInd/>
      <w:ind w:left="0" w:firstLine="0"/>
    </w:pPr>
    <w:rPr>
      <w:rFonts w:ascii="Times New Roman" w:hAnsi="Times New Roman" w:cs="Times New Roman"/>
      <w:i/>
      <w:sz w:val="24"/>
    </w:rPr>
  </w:style>
  <w:style w:type="paragraph" w:customStyle="1" w:styleId="legendarysunek">
    <w:name w:val="legenda rysunek"/>
    <w:basedOn w:val="Legenda"/>
    <w:rsid w:val="00332104"/>
    <w:pPr>
      <w:keepNext/>
      <w:spacing w:before="60"/>
      <w:ind w:left="1134" w:hanging="1134"/>
    </w:pPr>
    <w:rPr>
      <w:rFonts w:ascii="Times New Roman" w:eastAsia="MS Mincho" w:hAnsi="Times New Roman" w:cs="Times New Roman"/>
    </w:rPr>
  </w:style>
  <w:style w:type="paragraph" w:customStyle="1" w:styleId="Punktowanie1ZnakZnakZnak">
    <w:name w:val="Punktowanie 1 Znak Znak Znak"/>
    <w:basedOn w:val="Normalny"/>
    <w:link w:val="Punktowanie1ZnakZnakZnakZnak"/>
    <w:rsid w:val="00332104"/>
    <w:pPr>
      <w:widowControl/>
      <w:numPr>
        <w:numId w:val="6"/>
      </w:numPr>
      <w:autoSpaceDE/>
      <w:autoSpaceDN/>
      <w:adjustRightInd/>
      <w:spacing w:after="60"/>
    </w:pPr>
    <w:rPr>
      <w:rFonts w:eastAsia="MS Mincho" w:cs="Times New Roman"/>
      <w:sz w:val="22"/>
      <w:szCs w:val="22"/>
    </w:rPr>
  </w:style>
  <w:style w:type="character" w:customStyle="1" w:styleId="Punktowanie1ZnakZnakZnakZnak">
    <w:name w:val="Punktowanie 1 Znak Znak Znak Znak"/>
    <w:link w:val="Punktowanie1ZnakZnakZnak"/>
    <w:rsid w:val="00332104"/>
    <w:rPr>
      <w:rFonts w:ascii="Arial" w:eastAsia="MS Mincho" w:hAnsi="Arial"/>
      <w:sz w:val="22"/>
      <w:szCs w:val="22"/>
    </w:rPr>
  </w:style>
  <w:style w:type="paragraph" w:customStyle="1" w:styleId="rdoZnak">
    <w:name w:val="Źródło Znak"/>
    <w:basedOn w:val="Normalny"/>
    <w:next w:val="Normalny"/>
    <w:link w:val="rdoZnakZnak"/>
    <w:rsid w:val="00332104"/>
    <w:pPr>
      <w:widowControl/>
      <w:numPr>
        <w:numId w:val="9"/>
      </w:numPr>
      <w:tabs>
        <w:tab w:val="clear" w:pos="720"/>
      </w:tabs>
      <w:autoSpaceDE/>
      <w:autoSpaceDN/>
      <w:adjustRightInd/>
      <w:spacing w:before="60" w:after="120"/>
      <w:ind w:left="680" w:hanging="680"/>
    </w:pPr>
    <w:rPr>
      <w:rFonts w:eastAsia="MS Mincho" w:cs="Times New Roman"/>
      <w:i/>
      <w:sz w:val="18"/>
      <w:szCs w:val="22"/>
    </w:rPr>
  </w:style>
  <w:style w:type="character" w:customStyle="1" w:styleId="rdoZnakZnak">
    <w:name w:val="Źródło Znak Znak"/>
    <w:link w:val="rdoZnak"/>
    <w:rsid w:val="00332104"/>
    <w:rPr>
      <w:rFonts w:ascii="Arial" w:eastAsia="MS Mincho" w:hAnsi="Arial"/>
      <w:i/>
      <w:sz w:val="18"/>
      <w:szCs w:val="22"/>
    </w:rPr>
  </w:style>
  <w:style w:type="paragraph" w:styleId="Poprawka">
    <w:name w:val="Revision"/>
    <w:hidden/>
    <w:uiPriority w:val="99"/>
    <w:semiHidden/>
    <w:rsid w:val="00835024"/>
    <w:pPr>
      <w:jc w:val="both"/>
    </w:pPr>
    <w:rPr>
      <w:rFonts w:ascii="Arial" w:hAnsi="Arial" w:cs="Arial"/>
    </w:rPr>
  </w:style>
  <w:style w:type="paragraph" w:styleId="Akapitzlist">
    <w:name w:val="List Paragraph"/>
    <w:basedOn w:val="Normalny"/>
    <w:uiPriority w:val="34"/>
    <w:qFormat/>
    <w:rsid w:val="005F2750"/>
    <w:pPr>
      <w:widowControl/>
      <w:autoSpaceDE/>
      <w:autoSpaceDN/>
      <w:adjustRightInd/>
      <w:spacing w:after="160" w:line="259" w:lineRule="auto"/>
      <w:ind w:left="720"/>
      <w:contextualSpacing/>
      <w:jc w:val="left"/>
    </w:pPr>
    <w:rPr>
      <w:rFonts w:ascii="Calibri" w:eastAsia="Calibri" w:hAnsi="Calibri" w:cs="Times New Roman"/>
      <w:sz w:val="22"/>
      <w:szCs w:val="22"/>
      <w:lang w:eastAsia="en-US"/>
    </w:rPr>
  </w:style>
  <w:style w:type="paragraph" w:customStyle="1" w:styleId="Normal1">
    <w:name w:val="Normal1"/>
    <w:basedOn w:val="Normalny"/>
    <w:rsid w:val="007D73AC"/>
    <w:pPr>
      <w:suppressAutoHyphens/>
      <w:autoSpaceDN/>
      <w:adjustRightInd/>
    </w:pPr>
    <w:rPr>
      <w:rFonts w:ascii="Times New Roman" w:hAnsi="Times New Roman" w:cs="Times New Roman"/>
    </w:rPr>
  </w:style>
  <w:style w:type="paragraph" w:customStyle="1" w:styleId="StyleHeading2Justified">
    <w:name w:val="Style Heading 2 + Justified"/>
    <w:basedOn w:val="Nagwek2"/>
    <w:rsid w:val="007D73AC"/>
    <w:pPr>
      <w:widowControl w:val="0"/>
      <w:tabs>
        <w:tab w:val="num" w:pos="360"/>
      </w:tabs>
      <w:suppressAutoHyphens/>
      <w:autoSpaceDN/>
      <w:adjustRightInd/>
      <w:spacing w:before="240" w:after="60"/>
      <w:ind w:left="0" w:firstLine="0"/>
      <w:jc w:val="both"/>
    </w:pPr>
    <w:rPr>
      <w:rFonts w:cs="Times New Roman"/>
      <w:iCs w:val="0"/>
      <w:sz w:val="28"/>
      <w:szCs w:val="20"/>
    </w:rPr>
  </w:style>
  <w:style w:type="paragraph" w:customStyle="1" w:styleId="StyleHeading3JustifiedAfter3pt">
    <w:name w:val="Style Heading 3 + Justified After:  3 pt"/>
    <w:basedOn w:val="Nagwek3"/>
    <w:rsid w:val="007D73AC"/>
    <w:pPr>
      <w:keepNext w:val="0"/>
      <w:widowControl w:val="0"/>
      <w:tabs>
        <w:tab w:val="num" w:pos="360"/>
      </w:tabs>
      <w:suppressAutoHyphens/>
      <w:autoSpaceDN/>
      <w:adjustRightInd/>
      <w:spacing w:before="0" w:after="60"/>
      <w:ind w:left="0" w:firstLine="0"/>
      <w:jc w:val="both"/>
    </w:pPr>
    <w:rPr>
      <w:i w:val="0"/>
      <w:sz w:val="24"/>
      <w:szCs w:val="20"/>
    </w:rPr>
  </w:style>
  <w:style w:type="numbering" w:customStyle="1" w:styleId="Marek">
    <w:name w:val="Marek"/>
    <w:rsid w:val="00BE7BD4"/>
    <w:pPr>
      <w:numPr>
        <w:numId w:val="10"/>
      </w:numPr>
    </w:pPr>
  </w:style>
  <w:style w:type="paragraph" w:customStyle="1" w:styleId="Standardowytekst">
    <w:name w:val="Standardowy.tekst"/>
    <w:rsid w:val="00E75369"/>
    <w:pPr>
      <w:overflowPunct w:val="0"/>
      <w:autoSpaceDE w:val="0"/>
      <w:autoSpaceDN w:val="0"/>
      <w:adjustRightInd w:val="0"/>
      <w:jc w:val="both"/>
    </w:pPr>
  </w:style>
  <w:style w:type="character" w:customStyle="1" w:styleId="NagwekZnak">
    <w:name w:val="Nagłówek Znak"/>
    <w:aliases w:val="Nagłówek strony Znak"/>
    <w:link w:val="Nagwek"/>
    <w:uiPriority w:val="99"/>
    <w:rsid w:val="0069408B"/>
    <w:rPr>
      <w:rFonts w:ascii="Arial" w:hAnsi="Arial" w:cs="Arial"/>
    </w:rPr>
  </w:style>
  <w:style w:type="character" w:customStyle="1" w:styleId="StopkaZnak">
    <w:name w:val="Stopka Znak"/>
    <w:basedOn w:val="Domylnaczcionkaakapitu"/>
    <w:link w:val="Stopka"/>
    <w:uiPriority w:val="99"/>
    <w:rsid w:val="00BB7712"/>
    <w:rPr>
      <w:rFonts w:ascii="Arial" w:hAnsi="Arial" w:cs="Arial"/>
    </w:rPr>
  </w:style>
  <w:style w:type="character" w:customStyle="1" w:styleId="hps">
    <w:name w:val="hps"/>
    <w:basedOn w:val="Domylnaczcionkaakapitu"/>
    <w:rsid w:val="00AC2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36040">
      <w:bodyDiv w:val="1"/>
      <w:marLeft w:val="0"/>
      <w:marRight w:val="0"/>
      <w:marTop w:val="0"/>
      <w:marBottom w:val="0"/>
      <w:divBdr>
        <w:top w:val="none" w:sz="0" w:space="0" w:color="auto"/>
        <w:left w:val="none" w:sz="0" w:space="0" w:color="auto"/>
        <w:bottom w:val="none" w:sz="0" w:space="0" w:color="auto"/>
        <w:right w:val="none" w:sz="0" w:space="0" w:color="auto"/>
      </w:divBdr>
    </w:div>
    <w:div w:id="458688036">
      <w:bodyDiv w:val="1"/>
      <w:marLeft w:val="0"/>
      <w:marRight w:val="0"/>
      <w:marTop w:val="0"/>
      <w:marBottom w:val="0"/>
      <w:divBdr>
        <w:top w:val="none" w:sz="0" w:space="0" w:color="auto"/>
        <w:left w:val="none" w:sz="0" w:space="0" w:color="auto"/>
        <w:bottom w:val="none" w:sz="0" w:space="0" w:color="auto"/>
        <w:right w:val="none" w:sz="0" w:space="0" w:color="auto"/>
      </w:divBdr>
      <w:divsChild>
        <w:div w:id="256325471">
          <w:marLeft w:val="0"/>
          <w:marRight w:val="0"/>
          <w:marTop w:val="0"/>
          <w:marBottom w:val="0"/>
          <w:divBdr>
            <w:top w:val="none" w:sz="0" w:space="0" w:color="auto"/>
            <w:left w:val="none" w:sz="0" w:space="0" w:color="auto"/>
            <w:bottom w:val="none" w:sz="0" w:space="0" w:color="auto"/>
            <w:right w:val="none" w:sz="0" w:space="0" w:color="auto"/>
          </w:divBdr>
        </w:div>
        <w:div w:id="1134984582">
          <w:marLeft w:val="0"/>
          <w:marRight w:val="0"/>
          <w:marTop w:val="0"/>
          <w:marBottom w:val="0"/>
          <w:divBdr>
            <w:top w:val="none" w:sz="0" w:space="0" w:color="auto"/>
            <w:left w:val="none" w:sz="0" w:space="0" w:color="auto"/>
            <w:bottom w:val="none" w:sz="0" w:space="0" w:color="auto"/>
            <w:right w:val="none" w:sz="0" w:space="0" w:color="auto"/>
          </w:divBdr>
        </w:div>
        <w:div w:id="2139257168">
          <w:marLeft w:val="0"/>
          <w:marRight w:val="0"/>
          <w:marTop w:val="0"/>
          <w:marBottom w:val="0"/>
          <w:divBdr>
            <w:top w:val="none" w:sz="0" w:space="0" w:color="auto"/>
            <w:left w:val="none" w:sz="0" w:space="0" w:color="auto"/>
            <w:bottom w:val="none" w:sz="0" w:space="0" w:color="auto"/>
            <w:right w:val="none" w:sz="0" w:space="0" w:color="auto"/>
          </w:divBdr>
          <w:divsChild>
            <w:div w:id="548346738">
              <w:marLeft w:val="0"/>
              <w:marRight w:val="0"/>
              <w:marTop w:val="0"/>
              <w:marBottom w:val="0"/>
              <w:divBdr>
                <w:top w:val="none" w:sz="0" w:space="0" w:color="auto"/>
                <w:left w:val="none" w:sz="0" w:space="0" w:color="auto"/>
                <w:bottom w:val="none" w:sz="0" w:space="0" w:color="auto"/>
                <w:right w:val="none" w:sz="0" w:space="0" w:color="auto"/>
              </w:divBdr>
              <w:divsChild>
                <w:div w:id="131674613">
                  <w:marLeft w:val="0"/>
                  <w:marRight w:val="0"/>
                  <w:marTop w:val="0"/>
                  <w:marBottom w:val="0"/>
                  <w:divBdr>
                    <w:top w:val="none" w:sz="0" w:space="0" w:color="auto"/>
                    <w:left w:val="none" w:sz="0" w:space="0" w:color="auto"/>
                    <w:bottom w:val="none" w:sz="0" w:space="0" w:color="auto"/>
                    <w:right w:val="none" w:sz="0" w:space="0" w:color="auto"/>
                  </w:divBdr>
                  <w:divsChild>
                    <w:div w:id="9108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782571">
      <w:bodyDiv w:val="1"/>
      <w:marLeft w:val="0"/>
      <w:marRight w:val="0"/>
      <w:marTop w:val="0"/>
      <w:marBottom w:val="0"/>
      <w:divBdr>
        <w:top w:val="none" w:sz="0" w:space="0" w:color="auto"/>
        <w:left w:val="none" w:sz="0" w:space="0" w:color="auto"/>
        <w:bottom w:val="none" w:sz="0" w:space="0" w:color="auto"/>
        <w:right w:val="none" w:sz="0" w:space="0" w:color="auto"/>
      </w:divBdr>
    </w:div>
    <w:div w:id="935945574">
      <w:bodyDiv w:val="1"/>
      <w:marLeft w:val="0"/>
      <w:marRight w:val="0"/>
      <w:marTop w:val="0"/>
      <w:marBottom w:val="0"/>
      <w:divBdr>
        <w:top w:val="none" w:sz="0" w:space="0" w:color="auto"/>
        <w:left w:val="none" w:sz="0" w:space="0" w:color="auto"/>
        <w:bottom w:val="none" w:sz="0" w:space="0" w:color="auto"/>
        <w:right w:val="none" w:sz="0" w:space="0" w:color="auto"/>
      </w:divBdr>
    </w:div>
    <w:div w:id="1208955895">
      <w:bodyDiv w:val="1"/>
      <w:marLeft w:val="0"/>
      <w:marRight w:val="0"/>
      <w:marTop w:val="0"/>
      <w:marBottom w:val="0"/>
      <w:divBdr>
        <w:top w:val="none" w:sz="0" w:space="0" w:color="auto"/>
        <w:left w:val="none" w:sz="0" w:space="0" w:color="auto"/>
        <w:bottom w:val="none" w:sz="0" w:space="0" w:color="auto"/>
        <w:right w:val="none" w:sz="0" w:space="0" w:color="auto"/>
      </w:divBdr>
    </w:div>
    <w:div w:id="1224871204">
      <w:bodyDiv w:val="1"/>
      <w:marLeft w:val="0"/>
      <w:marRight w:val="0"/>
      <w:marTop w:val="0"/>
      <w:marBottom w:val="0"/>
      <w:divBdr>
        <w:top w:val="none" w:sz="0" w:space="0" w:color="auto"/>
        <w:left w:val="none" w:sz="0" w:space="0" w:color="auto"/>
        <w:bottom w:val="none" w:sz="0" w:space="0" w:color="auto"/>
        <w:right w:val="none" w:sz="0" w:space="0" w:color="auto"/>
      </w:divBdr>
      <w:divsChild>
        <w:div w:id="1490754397">
          <w:marLeft w:val="0"/>
          <w:marRight w:val="0"/>
          <w:marTop w:val="0"/>
          <w:marBottom w:val="0"/>
          <w:divBdr>
            <w:top w:val="none" w:sz="0" w:space="0" w:color="auto"/>
            <w:left w:val="none" w:sz="0" w:space="0" w:color="auto"/>
            <w:bottom w:val="none" w:sz="0" w:space="0" w:color="auto"/>
            <w:right w:val="none" w:sz="0" w:space="0" w:color="auto"/>
          </w:divBdr>
        </w:div>
      </w:divsChild>
    </w:div>
    <w:div w:id="1312365604">
      <w:bodyDiv w:val="1"/>
      <w:marLeft w:val="0"/>
      <w:marRight w:val="0"/>
      <w:marTop w:val="0"/>
      <w:marBottom w:val="0"/>
      <w:divBdr>
        <w:top w:val="none" w:sz="0" w:space="0" w:color="auto"/>
        <w:left w:val="none" w:sz="0" w:space="0" w:color="auto"/>
        <w:bottom w:val="none" w:sz="0" w:space="0" w:color="auto"/>
        <w:right w:val="none" w:sz="0" w:space="0" w:color="auto"/>
      </w:divBdr>
      <w:divsChild>
        <w:div w:id="398792162">
          <w:marLeft w:val="0"/>
          <w:marRight w:val="0"/>
          <w:marTop w:val="0"/>
          <w:marBottom w:val="0"/>
          <w:divBdr>
            <w:top w:val="none" w:sz="0" w:space="0" w:color="auto"/>
            <w:left w:val="none" w:sz="0" w:space="0" w:color="auto"/>
            <w:bottom w:val="none" w:sz="0" w:space="0" w:color="auto"/>
            <w:right w:val="none" w:sz="0" w:space="0" w:color="auto"/>
          </w:divBdr>
        </w:div>
        <w:div w:id="459762421">
          <w:marLeft w:val="0"/>
          <w:marRight w:val="0"/>
          <w:marTop w:val="0"/>
          <w:marBottom w:val="0"/>
          <w:divBdr>
            <w:top w:val="none" w:sz="0" w:space="0" w:color="auto"/>
            <w:left w:val="none" w:sz="0" w:space="0" w:color="auto"/>
            <w:bottom w:val="none" w:sz="0" w:space="0" w:color="auto"/>
            <w:right w:val="none" w:sz="0" w:space="0" w:color="auto"/>
          </w:divBdr>
        </w:div>
        <w:div w:id="530649764">
          <w:marLeft w:val="0"/>
          <w:marRight w:val="0"/>
          <w:marTop w:val="0"/>
          <w:marBottom w:val="0"/>
          <w:divBdr>
            <w:top w:val="none" w:sz="0" w:space="0" w:color="auto"/>
            <w:left w:val="none" w:sz="0" w:space="0" w:color="auto"/>
            <w:bottom w:val="none" w:sz="0" w:space="0" w:color="auto"/>
            <w:right w:val="none" w:sz="0" w:space="0" w:color="auto"/>
          </w:divBdr>
        </w:div>
        <w:div w:id="568153862">
          <w:marLeft w:val="0"/>
          <w:marRight w:val="0"/>
          <w:marTop w:val="0"/>
          <w:marBottom w:val="0"/>
          <w:divBdr>
            <w:top w:val="none" w:sz="0" w:space="0" w:color="auto"/>
            <w:left w:val="none" w:sz="0" w:space="0" w:color="auto"/>
            <w:bottom w:val="none" w:sz="0" w:space="0" w:color="auto"/>
            <w:right w:val="none" w:sz="0" w:space="0" w:color="auto"/>
          </w:divBdr>
        </w:div>
      </w:divsChild>
    </w:div>
    <w:div w:id="1578057450">
      <w:bodyDiv w:val="1"/>
      <w:marLeft w:val="0"/>
      <w:marRight w:val="0"/>
      <w:marTop w:val="0"/>
      <w:marBottom w:val="0"/>
      <w:divBdr>
        <w:top w:val="none" w:sz="0" w:space="0" w:color="auto"/>
        <w:left w:val="none" w:sz="0" w:space="0" w:color="auto"/>
        <w:bottom w:val="none" w:sz="0" w:space="0" w:color="auto"/>
        <w:right w:val="none" w:sz="0" w:space="0" w:color="auto"/>
      </w:divBdr>
    </w:div>
    <w:div w:id="1648240034">
      <w:bodyDiv w:val="1"/>
      <w:marLeft w:val="0"/>
      <w:marRight w:val="0"/>
      <w:marTop w:val="0"/>
      <w:marBottom w:val="0"/>
      <w:divBdr>
        <w:top w:val="none" w:sz="0" w:space="0" w:color="auto"/>
        <w:left w:val="none" w:sz="0" w:space="0" w:color="auto"/>
        <w:bottom w:val="none" w:sz="0" w:space="0" w:color="auto"/>
        <w:right w:val="none" w:sz="0" w:space="0" w:color="auto"/>
      </w:divBdr>
      <w:divsChild>
        <w:div w:id="1503744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127493">
      <w:bodyDiv w:val="1"/>
      <w:marLeft w:val="0"/>
      <w:marRight w:val="0"/>
      <w:marTop w:val="0"/>
      <w:marBottom w:val="0"/>
      <w:divBdr>
        <w:top w:val="none" w:sz="0" w:space="0" w:color="auto"/>
        <w:left w:val="none" w:sz="0" w:space="0" w:color="auto"/>
        <w:bottom w:val="none" w:sz="0" w:space="0" w:color="auto"/>
        <w:right w:val="none" w:sz="0" w:space="0" w:color="auto"/>
      </w:divBdr>
    </w:div>
    <w:div w:id="1798907243">
      <w:bodyDiv w:val="1"/>
      <w:marLeft w:val="0"/>
      <w:marRight w:val="0"/>
      <w:marTop w:val="0"/>
      <w:marBottom w:val="0"/>
      <w:divBdr>
        <w:top w:val="none" w:sz="0" w:space="0" w:color="auto"/>
        <w:left w:val="none" w:sz="0" w:space="0" w:color="auto"/>
        <w:bottom w:val="none" w:sz="0" w:space="0" w:color="auto"/>
        <w:right w:val="none" w:sz="0" w:space="0" w:color="auto"/>
      </w:divBdr>
    </w:div>
    <w:div w:id="19046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w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706ED-E52F-4857-8B0A-53B04F682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2241</Words>
  <Characters>13448</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Specyfikacje Techniczne</vt:lpstr>
    </vt:vector>
  </TitlesOfParts>
  <Company>CITEC S.A.</Company>
  <LinksUpToDate>false</LinksUpToDate>
  <CharactersWithSpaces>15658</CharactersWithSpaces>
  <SharedDoc>false</SharedDoc>
  <HLinks>
    <vt:vector size="552" baseType="variant">
      <vt:variant>
        <vt:i4>1441845</vt:i4>
      </vt:variant>
      <vt:variant>
        <vt:i4>548</vt:i4>
      </vt:variant>
      <vt:variant>
        <vt:i4>0</vt:i4>
      </vt:variant>
      <vt:variant>
        <vt:i4>5</vt:i4>
      </vt:variant>
      <vt:variant>
        <vt:lpwstr/>
      </vt:variant>
      <vt:variant>
        <vt:lpwstr>_Toc474272269</vt:lpwstr>
      </vt:variant>
      <vt:variant>
        <vt:i4>1441845</vt:i4>
      </vt:variant>
      <vt:variant>
        <vt:i4>542</vt:i4>
      </vt:variant>
      <vt:variant>
        <vt:i4>0</vt:i4>
      </vt:variant>
      <vt:variant>
        <vt:i4>5</vt:i4>
      </vt:variant>
      <vt:variant>
        <vt:lpwstr/>
      </vt:variant>
      <vt:variant>
        <vt:lpwstr>_Toc474272268</vt:lpwstr>
      </vt:variant>
      <vt:variant>
        <vt:i4>1441845</vt:i4>
      </vt:variant>
      <vt:variant>
        <vt:i4>536</vt:i4>
      </vt:variant>
      <vt:variant>
        <vt:i4>0</vt:i4>
      </vt:variant>
      <vt:variant>
        <vt:i4>5</vt:i4>
      </vt:variant>
      <vt:variant>
        <vt:lpwstr/>
      </vt:variant>
      <vt:variant>
        <vt:lpwstr>_Toc474272267</vt:lpwstr>
      </vt:variant>
      <vt:variant>
        <vt:i4>1441845</vt:i4>
      </vt:variant>
      <vt:variant>
        <vt:i4>530</vt:i4>
      </vt:variant>
      <vt:variant>
        <vt:i4>0</vt:i4>
      </vt:variant>
      <vt:variant>
        <vt:i4>5</vt:i4>
      </vt:variant>
      <vt:variant>
        <vt:lpwstr/>
      </vt:variant>
      <vt:variant>
        <vt:lpwstr>_Toc474272266</vt:lpwstr>
      </vt:variant>
      <vt:variant>
        <vt:i4>1441845</vt:i4>
      </vt:variant>
      <vt:variant>
        <vt:i4>524</vt:i4>
      </vt:variant>
      <vt:variant>
        <vt:i4>0</vt:i4>
      </vt:variant>
      <vt:variant>
        <vt:i4>5</vt:i4>
      </vt:variant>
      <vt:variant>
        <vt:lpwstr/>
      </vt:variant>
      <vt:variant>
        <vt:lpwstr>_Toc474272265</vt:lpwstr>
      </vt:variant>
      <vt:variant>
        <vt:i4>1441845</vt:i4>
      </vt:variant>
      <vt:variant>
        <vt:i4>518</vt:i4>
      </vt:variant>
      <vt:variant>
        <vt:i4>0</vt:i4>
      </vt:variant>
      <vt:variant>
        <vt:i4>5</vt:i4>
      </vt:variant>
      <vt:variant>
        <vt:lpwstr/>
      </vt:variant>
      <vt:variant>
        <vt:lpwstr>_Toc474272264</vt:lpwstr>
      </vt:variant>
      <vt:variant>
        <vt:i4>1441845</vt:i4>
      </vt:variant>
      <vt:variant>
        <vt:i4>512</vt:i4>
      </vt:variant>
      <vt:variant>
        <vt:i4>0</vt:i4>
      </vt:variant>
      <vt:variant>
        <vt:i4>5</vt:i4>
      </vt:variant>
      <vt:variant>
        <vt:lpwstr/>
      </vt:variant>
      <vt:variant>
        <vt:lpwstr>_Toc474272263</vt:lpwstr>
      </vt:variant>
      <vt:variant>
        <vt:i4>1441845</vt:i4>
      </vt:variant>
      <vt:variant>
        <vt:i4>506</vt:i4>
      </vt:variant>
      <vt:variant>
        <vt:i4>0</vt:i4>
      </vt:variant>
      <vt:variant>
        <vt:i4>5</vt:i4>
      </vt:variant>
      <vt:variant>
        <vt:lpwstr/>
      </vt:variant>
      <vt:variant>
        <vt:lpwstr>_Toc474272262</vt:lpwstr>
      </vt:variant>
      <vt:variant>
        <vt:i4>1441845</vt:i4>
      </vt:variant>
      <vt:variant>
        <vt:i4>500</vt:i4>
      </vt:variant>
      <vt:variant>
        <vt:i4>0</vt:i4>
      </vt:variant>
      <vt:variant>
        <vt:i4>5</vt:i4>
      </vt:variant>
      <vt:variant>
        <vt:lpwstr/>
      </vt:variant>
      <vt:variant>
        <vt:lpwstr>_Toc474272261</vt:lpwstr>
      </vt:variant>
      <vt:variant>
        <vt:i4>1441845</vt:i4>
      </vt:variant>
      <vt:variant>
        <vt:i4>494</vt:i4>
      </vt:variant>
      <vt:variant>
        <vt:i4>0</vt:i4>
      </vt:variant>
      <vt:variant>
        <vt:i4>5</vt:i4>
      </vt:variant>
      <vt:variant>
        <vt:lpwstr/>
      </vt:variant>
      <vt:variant>
        <vt:lpwstr>_Toc474272260</vt:lpwstr>
      </vt:variant>
      <vt:variant>
        <vt:i4>1376309</vt:i4>
      </vt:variant>
      <vt:variant>
        <vt:i4>488</vt:i4>
      </vt:variant>
      <vt:variant>
        <vt:i4>0</vt:i4>
      </vt:variant>
      <vt:variant>
        <vt:i4>5</vt:i4>
      </vt:variant>
      <vt:variant>
        <vt:lpwstr/>
      </vt:variant>
      <vt:variant>
        <vt:lpwstr>_Toc474272259</vt:lpwstr>
      </vt:variant>
      <vt:variant>
        <vt:i4>1376309</vt:i4>
      </vt:variant>
      <vt:variant>
        <vt:i4>482</vt:i4>
      </vt:variant>
      <vt:variant>
        <vt:i4>0</vt:i4>
      </vt:variant>
      <vt:variant>
        <vt:i4>5</vt:i4>
      </vt:variant>
      <vt:variant>
        <vt:lpwstr/>
      </vt:variant>
      <vt:variant>
        <vt:lpwstr>_Toc474272258</vt:lpwstr>
      </vt:variant>
      <vt:variant>
        <vt:i4>1376309</vt:i4>
      </vt:variant>
      <vt:variant>
        <vt:i4>476</vt:i4>
      </vt:variant>
      <vt:variant>
        <vt:i4>0</vt:i4>
      </vt:variant>
      <vt:variant>
        <vt:i4>5</vt:i4>
      </vt:variant>
      <vt:variant>
        <vt:lpwstr/>
      </vt:variant>
      <vt:variant>
        <vt:lpwstr>_Toc474272257</vt:lpwstr>
      </vt:variant>
      <vt:variant>
        <vt:i4>1376309</vt:i4>
      </vt:variant>
      <vt:variant>
        <vt:i4>470</vt:i4>
      </vt:variant>
      <vt:variant>
        <vt:i4>0</vt:i4>
      </vt:variant>
      <vt:variant>
        <vt:i4>5</vt:i4>
      </vt:variant>
      <vt:variant>
        <vt:lpwstr/>
      </vt:variant>
      <vt:variant>
        <vt:lpwstr>_Toc474272256</vt:lpwstr>
      </vt:variant>
      <vt:variant>
        <vt:i4>1376309</vt:i4>
      </vt:variant>
      <vt:variant>
        <vt:i4>464</vt:i4>
      </vt:variant>
      <vt:variant>
        <vt:i4>0</vt:i4>
      </vt:variant>
      <vt:variant>
        <vt:i4>5</vt:i4>
      </vt:variant>
      <vt:variant>
        <vt:lpwstr/>
      </vt:variant>
      <vt:variant>
        <vt:lpwstr>_Toc474272255</vt:lpwstr>
      </vt:variant>
      <vt:variant>
        <vt:i4>1376309</vt:i4>
      </vt:variant>
      <vt:variant>
        <vt:i4>458</vt:i4>
      </vt:variant>
      <vt:variant>
        <vt:i4>0</vt:i4>
      </vt:variant>
      <vt:variant>
        <vt:i4>5</vt:i4>
      </vt:variant>
      <vt:variant>
        <vt:lpwstr/>
      </vt:variant>
      <vt:variant>
        <vt:lpwstr>_Toc474272254</vt:lpwstr>
      </vt:variant>
      <vt:variant>
        <vt:i4>1376309</vt:i4>
      </vt:variant>
      <vt:variant>
        <vt:i4>452</vt:i4>
      </vt:variant>
      <vt:variant>
        <vt:i4>0</vt:i4>
      </vt:variant>
      <vt:variant>
        <vt:i4>5</vt:i4>
      </vt:variant>
      <vt:variant>
        <vt:lpwstr/>
      </vt:variant>
      <vt:variant>
        <vt:lpwstr>_Toc474272253</vt:lpwstr>
      </vt:variant>
      <vt:variant>
        <vt:i4>1376309</vt:i4>
      </vt:variant>
      <vt:variant>
        <vt:i4>446</vt:i4>
      </vt:variant>
      <vt:variant>
        <vt:i4>0</vt:i4>
      </vt:variant>
      <vt:variant>
        <vt:i4>5</vt:i4>
      </vt:variant>
      <vt:variant>
        <vt:lpwstr/>
      </vt:variant>
      <vt:variant>
        <vt:lpwstr>_Toc474272252</vt:lpwstr>
      </vt:variant>
      <vt:variant>
        <vt:i4>1376309</vt:i4>
      </vt:variant>
      <vt:variant>
        <vt:i4>440</vt:i4>
      </vt:variant>
      <vt:variant>
        <vt:i4>0</vt:i4>
      </vt:variant>
      <vt:variant>
        <vt:i4>5</vt:i4>
      </vt:variant>
      <vt:variant>
        <vt:lpwstr/>
      </vt:variant>
      <vt:variant>
        <vt:lpwstr>_Toc474272251</vt:lpwstr>
      </vt:variant>
      <vt:variant>
        <vt:i4>1376309</vt:i4>
      </vt:variant>
      <vt:variant>
        <vt:i4>434</vt:i4>
      </vt:variant>
      <vt:variant>
        <vt:i4>0</vt:i4>
      </vt:variant>
      <vt:variant>
        <vt:i4>5</vt:i4>
      </vt:variant>
      <vt:variant>
        <vt:lpwstr/>
      </vt:variant>
      <vt:variant>
        <vt:lpwstr>_Toc474272250</vt:lpwstr>
      </vt:variant>
      <vt:variant>
        <vt:i4>1310773</vt:i4>
      </vt:variant>
      <vt:variant>
        <vt:i4>428</vt:i4>
      </vt:variant>
      <vt:variant>
        <vt:i4>0</vt:i4>
      </vt:variant>
      <vt:variant>
        <vt:i4>5</vt:i4>
      </vt:variant>
      <vt:variant>
        <vt:lpwstr/>
      </vt:variant>
      <vt:variant>
        <vt:lpwstr>_Toc474272249</vt:lpwstr>
      </vt:variant>
      <vt:variant>
        <vt:i4>1310773</vt:i4>
      </vt:variant>
      <vt:variant>
        <vt:i4>422</vt:i4>
      </vt:variant>
      <vt:variant>
        <vt:i4>0</vt:i4>
      </vt:variant>
      <vt:variant>
        <vt:i4>5</vt:i4>
      </vt:variant>
      <vt:variant>
        <vt:lpwstr/>
      </vt:variant>
      <vt:variant>
        <vt:lpwstr>_Toc474272248</vt:lpwstr>
      </vt:variant>
      <vt:variant>
        <vt:i4>1310773</vt:i4>
      </vt:variant>
      <vt:variant>
        <vt:i4>416</vt:i4>
      </vt:variant>
      <vt:variant>
        <vt:i4>0</vt:i4>
      </vt:variant>
      <vt:variant>
        <vt:i4>5</vt:i4>
      </vt:variant>
      <vt:variant>
        <vt:lpwstr/>
      </vt:variant>
      <vt:variant>
        <vt:lpwstr>_Toc474272247</vt:lpwstr>
      </vt:variant>
      <vt:variant>
        <vt:i4>1310773</vt:i4>
      </vt:variant>
      <vt:variant>
        <vt:i4>410</vt:i4>
      </vt:variant>
      <vt:variant>
        <vt:i4>0</vt:i4>
      </vt:variant>
      <vt:variant>
        <vt:i4>5</vt:i4>
      </vt:variant>
      <vt:variant>
        <vt:lpwstr/>
      </vt:variant>
      <vt:variant>
        <vt:lpwstr>_Toc474272246</vt:lpwstr>
      </vt:variant>
      <vt:variant>
        <vt:i4>1310773</vt:i4>
      </vt:variant>
      <vt:variant>
        <vt:i4>404</vt:i4>
      </vt:variant>
      <vt:variant>
        <vt:i4>0</vt:i4>
      </vt:variant>
      <vt:variant>
        <vt:i4>5</vt:i4>
      </vt:variant>
      <vt:variant>
        <vt:lpwstr/>
      </vt:variant>
      <vt:variant>
        <vt:lpwstr>_Toc474272245</vt:lpwstr>
      </vt:variant>
      <vt:variant>
        <vt:i4>1310773</vt:i4>
      </vt:variant>
      <vt:variant>
        <vt:i4>398</vt:i4>
      </vt:variant>
      <vt:variant>
        <vt:i4>0</vt:i4>
      </vt:variant>
      <vt:variant>
        <vt:i4>5</vt:i4>
      </vt:variant>
      <vt:variant>
        <vt:lpwstr/>
      </vt:variant>
      <vt:variant>
        <vt:lpwstr>_Toc474272244</vt:lpwstr>
      </vt:variant>
      <vt:variant>
        <vt:i4>1310773</vt:i4>
      </vt:variant>
      <vt:variant>
        <vt:i4>392</vt:i4>
      </vt:variant>
      <vt:variant>
        <vt:i4>0</vt:i4>
      </vt:variant>
      <vt:variant>
        <vt:i4>5</vt:i4>
      </vt:variant>
      <vt:variant>
        <vt:lpwstr/>
      </vt:variant>
      <vt:variant>
        <vt:lpwstr>_Toc474272243</vt:lpwstr>
      </vt:variant>
      <vt:variant>
        <vt:i4>1310773</vt:i4>
      </vt:variant>
      <vt:variant>
        <vt:i4>386</vt:i4>
      </vt:variant>
      <vt:variant>
        <vt:i4>0</vt:i4>
      </vt:variant>
      <vt:variant>
        <vt:i4>5</vt:i4>
      </vt:variant>
      <vt:variant>
        <vt:lpwstr/>
      </vt:variant>
      <vt:variant>
        <vt:lpwstr>_Toc474272242</vt:lpwstr>
      </vt:variant>
      <vt:variant>
        <vt:i4>1310773</vt:i4>
      </vt:variant>
      <vt:variant>
        <vt:i4>380</vt:i4>
      </vt:variant>
      <vt:variant>
        <vt:i4>0</vt:i4>
      </vt:variant>
      <vt:variant>
        <vt:i4>5</vt:i4>
      </vt:variant>
      <vt:variant>
        <vt:lpwstr/>
      </vt:variant>
      <vt:variant>
        <vt:lpwstr>_Toc474272241</vt:lpwstr>
      </vt:variant>
      <vt:variant>
        <vt:i4>1310773</vt:i4>
      </vt:variant>
      <vt:variant>
        <vt:i4>374</vt:i4>
      </vt:variant>
      <vt:variant>
        <vt:i4>0</vt:i4>
      </vt:variant>
      <vt:variant>
        <vt:i4>5</vt:i4>
      </vt:variant>
      <vt:variant>
        <vt:lpwstr/>
      </vt:variant>
      <vt:variant>
        <vt:lpwstr>_Toc474272240</vt:lpwstr>
      </vt:variant>
      <vt:variant>
        <vt:i4>1245237</vt:i4>
      </vt:variant>
      <vt:variant>
        <vt:i4>368</vt:i4>
      </vt:variant>
      <vt:variant>
        <vt:i4>0</vt:i4>
      </vt:variant>
      <vt:variant>
        <vt:i4>5</vt:i4>
      </vt:variant>
      <vt:variant>
        <vt:lpwstr/>
      </vt:variant>
      <vt:variant>
        <vt:lpwstr>_Toc474272239</vt:lpwstr>
      </vt:variant>
      <vt:variant>
        <vt:i4>1245237</vt:i4>
      </vt:variant>
      <vt:variant>
        <vt:i4>362</vt:i4>
      </vt:variant>
      <vt:variant>
        <vt:i4>0</vt:i4>
      </vt:variant>
      <vt:variant>
        <vt:i4>5</vt:i4>
      </vt:variant>
      <vt:variant>
        <vt:lpwstr/>
      </vt:variant>
      <vt:variant>
        <vt:lpwstr>_Toc474272238</vt:lpwstr>
      </vt:variant>
      <vt:variant>
        <vt:i4>1245237</vt:i4>
      </vt:variant>
      <vt:variant>
        <vt:i4>356</vt:i4>
      </vt:variant>
      <vt:variant>
        <vt:i4>0</vt:i4>
      </vt:variant>
      <vt:variant>
        <vt:i4>5</vt:i4>
      </vt:variant>
      <vt:variant>
        <vt:lpwstr/>
      </vt:variant>
      <vt:variant>
        <vt:lpwstr>_Toc474272237</vt:lpwstr>
      </vt:variant>
      <vt:variant>
        <vt:i4>1245237</vt:i4>
      </vt:variant>
      <vt:variant>
        <vt:i4>350</vt:i4>
      </vt:variant>
      <vt:variant>
        <vt:i4>0</vt:i4>
      </vt:variant>
      <vt:variant>
        <vt:i4>5</vt:i4>
      </vt:variant>
      <vt:variant>
        <vt:lpwstr/>
      </vt:variant>
      <vt:variant>
        <vt:lpwstr>_Toc474272236</vt:lpwstr>
      </vt:variant>
      <vt:variant>
        <vt:i4>1245237</vt:i4>
      </vt:variant>
      <vt:variant>
        <vt:i4>344</vt:i4>
      </vt:variant>
      <vt:variant>
        <vt:i4>0</vt:i4>
      </vt:variant>
      <vt:variant>
        <vt:i4>5</vt:i4>
      </vt:variant>
      <vt:variant>
        <vt:lpwstr/>
      </vt:variant>
      <vt:variant>
        <vt:lpwstr>_Toc474272235</vt:lpwstr>
      </vt:variant>
      <vt:variant>
        <vt:i4>1245237</vt:i4>
      </vt:variant>
      <vt:variant>
        <vt:i4>338</vt:i4>
      </vt:variant>
      <vt:variant>
        <vt:i4>0</vt:i4>
      </vt:variant>
      <vt:variant>
        <vt:i4>5</vt:i4>
      </vt:variant>
      <vt:variant>
        <vt:lpwstr/>
      </vt:variant>
      <vt:variant>
        <vt:lpwstr>_Toc474272234</vt:lpwstr>
      </vt:variant>
      <vt:variant>
        <vt:i4>1245237</vt:i4>
      </vt:variant>
      <vt:variant>
        <vt:i4>332</vt:i4>
      </vt:variant>
      <vt:variant>
        <vt:i4>0</vt:i4>
      </vt:variant>
      <vt:variant>
        <vt:i4>5</vt:i4>
      </vt:variant>
      <vt:variant>
        <vt:lpwstr/>
      </vt:variant>
      <vt:variant>
        <vt:lpwstr>_Toc474272233</vt:lpwstr>
      </vt:variant>
      <vt:variant>
        <vt:i4>1245237</vt:i4>
      </vt:variant>
      <vt:variant>
        <vt:i4>326</vt:i4>
      </vt:variant>
      <vt:variant>
        <vt:i4>0</vt:i4>
      </vt:variant>
      <vt:variant>
        <vt:i4>5</vt:i4>
      </vt:variant>
      <vt:variant>
        <vt:lpwstr/>
      </vt:variant>
      <vt:variant>
        <vt:lpwstr>_Toc474272232</vt:lpwstr>
      </vt:variant>
      <vt:variant>
        <vt:i4>1245237</vt:i4>
      </vt:variant>
      <vt:variant>
        <vt:i4>320</vt:i4>
      </vt:variant>
      <vt:variant>
        <vt:i4>0</vt:i4>
      </vt:variant>
      <vt:variant>
        <vt:i4>5</vt:i4>
      </vt:variant>
      <vt:variant>
        <vt:lpwstr/>
      </vt:variant>
      <vt:variant>
        <vt:lpwstr>_Toc474272231</vt:lpwstr>
      </vt:variant>
      <vt:variant>
        <vt:i4>1245237</vt:i4>
      </vt:variant>
      <vt:variant>
        <vt:i4>314</vt:i4>
      </vt:variant>
      <vt:variant>
        <vt:i4>0</vt:i4>
      </vt:variant>
      <vt:variant>
        <vt:i4>5</vt:i4>
      </vt:variant>
      <vt:variant>
        <vt:lpwstr/>
      </vt:variant>
      <vt:variant>
        <vt:lpwstr>_Toc474272230</vt:lpwstr>
      </vt:variant>
      <vt:variant>
        <vt:i4>1179701</vt:i4>
      </vt:variant>
      <vt:variant>
        <vt:i4>308</vt:i4>
      </vt:variant>
      <vt:variant>
        <vt:i4>0</vt:i4>
      </vt:variant>
      <vt:variant>
        <vt:i4>5</vt:i4>
      </vt:variant>
      <vt:variant>
        <vt:lpwstr/>
      </vt:variant>
      <vt:variant>
        <vt:lpwstr>_Toc474272229</vt:lpwstr>
      </vt:variant>
      <vt:variant>
        <vt:i4>1179701</vt:i4>
      </vt:variant>
      <vt:variant>
        <vt:i4>302</vt:i4>
      </vt:variant>
      <vt:variant>
        <vt:i4>0</vt:i4>
      </vt:variant>
      <vt:variant>
        <vt:i4>5</vt:i4>
      </vt:variant>
      <vt:variant>
        <vt:lpwstr/>
      </vt:variant>
      <vt:variant>
        <vt:lpwstr>_Toc474272228</vt:lpwstr>
      </vt:variant>
      <vt:variant>
        <vt:i4>1179701</vt:i4>
      </vt:variant>
      <vt:variant>
        <vt:i4>296</vt:i4>
      </vt:variant>
      <vt:variant>
        <vt:i4>0</vt:i4>
      </vt:variant>
      <vt:variant>
        <vt:i4>5</vt:i4>
      </vt:variant>
      <vt:variant>
        <vt:lpwstr/>
      </vt:variant>
      <vt:variant>
        <vt:lpwstr>_Toc474272227</vt:lpwstr>
      </vt:variant>
      <vt:variant>
        <vt:i4>1179701</vt:i4>
      </vt:variant>
      <vt:variant>
        <vt:i4>290</vt:i4>
      </vt:variant>
      <vt:variant>
        <vt:i4>0</vt:i4>
      </vt:variant>
      <vt:variant>
        <vt:i4>5</vt:i4>
      </vt:variant>
      <vt:variant>
        <vt:lpwstr/>
      </vt:variant>
      <vt:variant>
        <vt:lpwstr>_Toc474272226</vt:lpwstr>
      </vt:variant>
      <vt:variant>
        <vt:i4>1179701</vt:i4>
      </vt:variant>
      <vt:variant>
        <vt:i4>284</vt:i4>
      </vt:variant>
      <vt:variant>
        <vt:i4>0</vt:i4>
      </vt:variant>
      <vt:variant>
        <vt:i4>5</vt:i4>
      </vt:variant>
      <vt:variant>
        <vt:lpwstr/>
      </vt:variant>
      <vt:variant>
        <vt:lpwstr>_Toc474272225</vt:lpwstr>
      </vt:variant>
      <vt:variant>
        <vt:i4>1179701</vt:i4>
      </vt:variant>
      <vt:variant>
        <vt:i4>278</vt:i4>
      </vt:variant>
      <vt:variant>
        <vt:i4>0</vt:i4>
      </vt:variant>
      <vt:variant>
        <vt:i4>5</vt:i4>
      </vt:variant>
      <vt:variant>
        <vt:lpwstr/>
      </vt:variant>
      <vt:variant>
        <vt:lpwstr>_Toc474272224</vt:lpwstr>
      </vt:variant>
      <vt:variant>
        <vt:i4>1179701</vt:i4>
      </vt:variant>
      <vt:variant>
        <vt:i4>272</vt:i4>
      </vt:variant>
      <vt:variant>
        <vt:i4>0</vt:i4>
      </vt:variant>
      <vt:variant>
        <vt:i4>5</vt:i4>
      </vt:variant>
      <vt:variant>
        <vt:lpwstr/>
      </vt:variant>
      <vt:variant>
        <vt:lpwstr>_Toc474272223</vt:lpwstr>
      </vt:variant>
      <vt:variant>
        <vt:i4>1179701</vt:i4>
      </vt:variant>
      <vt:variant>
        <vt:i4>266</vt:i4>
      </vt:variant>
      <vt:variant>
        <vt:i4>0</vt:i4>
      </vt:variant>
      <vt:variant>
        <vt:i4>5</vt:i4>
      </vt:variant>
      <vt:variant>
        <vt:lpwstr/>
      </vt:variant>
      <vt:variant>
        <vt:lpwstr>_Toc474272222</vt:lpwstr>
      </vt:variant>
      <vt:variant>
        <vt:i4>1179701</vt:i4>
      </vt:variant>
      <vt:variant>
        <vt:i4>260</vt:i4>
      </vt:variant>
      <vt:variant>
        <vt:i4>0</vt:i4>
      </vt:variant>
      <vt:variant>
        <vt:i4>5</vt:i4>
      </vt:variant>
      <vt:variant>
        <vt:lpwstr/>
      </vt:variant>
      <vt:variant>
        <vt:lpwstr>_Toc474272221</vt:lpwstr>
      </vt:variant>
      <vt:variant>
        <vt:i4>1179701</vt:i4>
      </vt:variant>
      <vt:variant>
        <vt:i4>254</vt:i4>
      </vt:variant>
      <vt:variant>
        <vt:i4>0</vt:i4>
      </vt:variant>
      <vt:variant>
        <vt:i4>5</vt:i4>
      </vt:variant>
      <vt:variant>
        <vt:lpwstr/>
      </vt:variant>
      <vt:variant>
        <vt:lpwstr>_Toc474272220</vt:lpwstr>
      </vt:variant>
      <vt:variant>
        <vt:i4>1114165</vt:i4>
      </vt:variant>
      <vt:variant>
        <vt:i4>248</vt:i4>
      </vt:variant>
      <vt:variant>
        <vt:i4>0</vt:i4>
      </vt:variant>
      <vt:variant>
        <vt:i4>5</vt:i4>
      </vt:variant>
      <vt:variant>
        <vt:lpwstr/>
      </vt:variant>
      <vt:variant>
        <vt:lpwstr>_Toc474272219</vt:lpwstr>
      </vt:variant>
      <vt:variant>
        <vt:i4>1114165</vt:i4>
      </vt:variant>
      <vt:variant>
        <vt:i4>242</vt:i4>
      </vt:variant>
      <vt:variant>
        <vt:i4>0</vt:i4>
      </vt:variant>
      <vt:variant>
        <vt:i4>5</vt:i4>
      </vt:variant>
      <vt:variant>
        <vt:lpwstr/>
      </vt:variant>
      <vt:variant>
        <vt:lpwstr>_Toc474272218</vt:lpwstr>
      </vt:variant>
      <vt:variant>
        <vt:i4>1114165</vt:i4>
      </vt:variant>
      <vt:variant>
        <vt:i4>236</vt:i4>
      </vt:variant>
      <vt:variant>
        <vt:i4>0</vt:i4>
      </vt:variant>
      <vt:variant>
        <vt:i4>5</vt:i4>
      </vt:variant>
      <vt:variant>
        <vt:lpwstr/>
      </vt:variant>
      <vt:variant>
        <vt:lpwstr>_Toc474272217</vt:lpwstr>
      </vt:variant>
      <vt:variant>
        <vt:i4>1114165</vt:i4>
      </vt:variant>
      <vt:variant>
        <vt:i4>230</vt:i4>
      </vt:variant>
      <vt:variant>
        <vt:i4>0</vt:i4>
      </vt:variant>
      <vt:variant>
        <vt:i4>5</vt:i4>
      </vt:variant>
      <vt:variant>
        <vt:lpwstr/>
      </vt:variant>
      <vt:variant>
        <vt:lpwstr>_Toc474272216</vt:lpwstr>
      </vt:variant>
      <vt:variant>
        <vt:i4>1114165</vt:i4>
      </vt:variant>
      <vt:variant>
        <vt:i4>224</vt:i4>
      </vt:variant>
      <vt:variant>
        <vt:i4>0</vt:i4>
      </vt:variant>
      <vt:variant>
        <vt:i4>5</vt:i4>
      </vt:variant>
      <vt:variant>
        <vt:lpwstr/>
      </vt:variant>
      <vt:variant>
        <vt:lpwstr>_Toc474272215</vt:lpwstr>
      </vt:variant>
      <vt:variant>
        <vt:i4>1114165</vt:i4>
      </vt:variant>
      <vt:variant>
        <vt:i4>218</vt:i4>
      </vt:variant>
      <vt:variant>
        <vt:i4>0</vt:i4>
      </vt:variant>
      <vt:variant>
        <vt:i4>5</vt:i4>
      </vt:variant>
      <vt:variant>
        <vt:lpwstr/>
      </vt:variant>
      <vt:variant>
        <vt:lpwstr>_Toc474272214</vt:lpwstr>
      </vt:variant>
      <vt:variant>
        <vt:i4>1114165</vt:i4>
      </vt:variant>
      <vt:variant>
        <vt:i4>212</vt:i4>
      </vt:variant>
      <vt:variant>
        <vt:i4>0</vt:i4>
      </vt:variant>
      <vt:variant>
        <vt:i4>5</vt:i4>
      </vt:variant>
      <vt:variant>
        <vt:lpwstr/>
      </vt:variant>
      <vt:variant>
        <vt:lpwstr>_Toc474272213</vt:lpwstr>
      </vt:variant>
      <vt:variant>
        <vt:i4>1114165</vt:i4>
      </vt:variant>
      <vt:variant>
        <vt:i4>206</vt:i4>
      </vt:variant>
      <vt:variant>
        <vt:i4>0</vt:i4>
      </vt:variant>
      <vt:variant>
        <vt:i4>5</vt:i4>
      </vt:variant>
      <vt:variant>
        <vt:lpwstr/>
      </vt:variant>
      <vt:variant>
        <vt:lpwstr>_Toc474272212</vt:lpwstr>
      </vt:variant>
      <vt:variant>
        <vt:i4>1114165</vt:i4>
      </vt:variant>
      <vt:variant>
        <vt:i4>200</vt:i4>
      </vt:variant>
      <vt:variant>
        <vt:i4>0</vt:i4>
      </vt:variant>
      <vt:variant>
        <vt:i4>5</vt:i4>
      </vt:variant>
      <vt:variant>
        <vt:lpwstr/>
      </vt:variant>
      <vt:variant>
        <vt:lpwstr>_Toc474272211</vt:lpwstr>
      </vt:variant>
      <vt:variant>
        <vt:i4>1114165</vt:i4>
      </vt:variant>
      <vt:variant>
        <vt:i4>194</vt:i4>
      </vt:variant>
      <vt:variant>
        <vt:i4>0</vt:i4>
      </vt:variant>
      <vt:variant>
        <vt:i4>5</vt:i4>
      </vt:variant>
      <vt:variant>
        <vt:lpwstr/>
      </vt:variant>
      <vt:variant>
        <vt:lpwstr>_Toc474272210</vt:lpwstr>
      </vt:variant>
      <vt:variant>
        <vt:i4>1048629</vt:i4>
      </vt:variant>
      <vt:variant>
        <vt:i4>188</vt:i4>
      </vt:variant>
      <vt:variant>
        <vt:i4>0</vt:i4>
      </vt:variant>
      <vt:variant>
        <vt:i4>5</vt:i4>
      </vt:variant>
      <vt:variant>
        <vt:lpwstr/>
      </vt:variant>
      <vt:variant>
        <vt:lpwstr>_Toc474272209</vt:lpwstr>
      </vt:variant>
      <vt:variant>
        <vt:i4>1048629</vt:i4>
      </vt:variant>
      <vt:variant>
        <vt:i4>182</vt:i4>
      </vt:variant>
      <vt:variant>
        <vt:i4>0</vt:i4>
      </vt:variant>
      <vt:variant>
        <vt:i4>5</vt:i4>
      </vt:variant>
      <vt:variant>
        <vt:lpwstr/>
      </vt:variant>
      <vt:variant>
        <vt:lpwstr>_Toc474272208</vt:lpwstr>
      </vt:variant>
      <vt:variant>
        <vt:i4>1048629</vt:i4>
      </vt:variant>
      <vt:variant>
        <vt:i4>176</vt:i4>
      </vt:variant>
      <vt:variant>
        <vt:i4>0</vt:i4>
      </vt:variant>
      <vt:variant>
        <vt:i4>5</vt:i4>
      </vt:variant>
      <vt:variant>
        <vt:lpwstr/>
      </vt:variant>
      <vt:variant>
        <vt:lpwstr>_Toc474272207</vt:lpwstr>
      </vt:variant>
      <vt:variant>
        <vt:i4>1048629</vt:i4>
      </vt:variant>
      <vt:variant>
        <vt:i4>170</vt:i4>
      </vt:variant>
      <vt:variant>
        <vt:i4>0</vt:i4>
      </vt:variant>
      <vt:variant>
        <vt:i4>5</vt:i4>
      </vt:variant>
      <vt:variant>
        <vt:lpwstr/>
      </vt:variant>
      <vt:variant>
        <vt:lpwstr>_Toc474272206</vt:lpwstr>
      </vt:variant>
      <vt:variant>
        <vt:i4>1048629</vt:i4>
      </vt:variant>
      <vt:variant>
        <vt:i4>164</vt:i4>
      </vt:variant>
      <vt:variant>
        <vt:i4>0</vt:i4>
      </vt:variant>
      <vt:variant>
        <vt:i4>5</vt:i4>
      </vt:variant>
      <vt:variant>
        <vt:lpwstr/>
      </vt:variant>
      <vt:variant>
        <vt:lpwstr>_Toc474272205</vt:lpwstr>
      </vt:variant>
      <vt:variant>
        <vt:i4>1048629</vt:i4>
      </vt:variant>
      <vt:variant>
        <vt:i4>158</vt:i4>
      </vt:variant>
      <vt:variant>
        <vt:i4>0</vt:i4>
      </vt:variant>
      <vt:variant>
        <vt:i4>5</vt:i4>
      </vt:variant>
      <vt:variant>
        <vt:lpwstr/>
      </vt:variant>
      <vt:variant>
        <vt:lpwstr>_Toc474272204</vt:lpwstr>
      </vt:variant>
      <vt:variant>
        <vt:i4>1048629</vt:i4>
      </vt:variant>
      <vt:variant>
        <vt:i4>152</vt:i4>
      </vt:variant>
      <vt:variant>
        <vt:i4>0</vt:i4>
      </vt:variant>
      <vt:variant>
        <vt:i4>5</vt:i4>
      </vt:variant>
      <vt:variant>
        <vt:lpwstr/>
      </vt:variant>
      <vt:variant>
        <vt:lpwstr>_Toc474272203</vt:lpwstr>
      </vt:variant>
      <vt:variant>
        <vt:i4>1048629</vt:i4>
      </vt:variant>
      <vt:variant>
        <vt:i4>146</vt:i4>
      </vt:variant>
      <vt:variant>
        <vt:i4>0</vt:i4>
      </vt:variant>
      <vt:variant>
        <vt:i4>5</vt:i4>
      </vt:variant>
      <vt:variant>
        <vt:lpwstr/>
      </vt:variant>
      <vt:variant>
        <vt:lpwstr>_Toc474272202</vt:lpwstr>
      </vt:variant>
      <vt:variant>
        <vt:i4>1048629</vt:i4>
      </vt:variant>
      <vt:variant>
        <vt:i4>140</vt:i4>
      </vt:variant>
      <vt:variant>
        <vt:i4>0</vt:i4>
      </vt:variant>
      <vt:variant>
        <vt:i4>5</vt:i4>
      </vt:variant>
      <vt:variant>
        <vt:lpwstr/>
      </vt:variant>
      <vt:variant>
        <vt:lpwstr>_Toc474272201</vt:lpwstr>
      </vt:variant>
      <vt:variant>
        <vt:i4>1048629</vt:i4>
      </vt:variant>
      <vt:variant>
        <vt:i4>134</vt:i4>
      </vt:variant>
      <vt:variant>
        <vt:i4>0</vt:i4>
      </vt:variant>
      <vt:variant>
        <vt:i4>5</vt:i4>
      </vt:variant>
      <vt:variant>
        <vt:lpwstr/>
      </vt:variant>
      <vt:variant>
        <vt:lpwstr>_Toc474272200</vt:lpwstr>
      </vt:variant>
      <vt:variant>
        <vt:i4>1638454</vt:i4>
      </vt:variant>
      <vt:variant>
        <vt:i4>128</vt:i4>
      </vt:variant>
      <vt:variant>
        <vt:i4>0</vt:i4>
      </vt:variant>
      <vt:variant>
        <vt:i4>5</vt:i4>
      </vt:variant>
      <vt:variant>
        <vt:lpwstr/>
      </vt:variant>
      <vt:variant>
        <vt:lpwstr>_Toc474272199</vt:lpwstr>
      </vt:variant>
      <vt:variant>
        <vt:i4>1638454</vt:i4>
      </vt:variant>
      <vt:variant>
        <vt:i4>122</vt:i4>
      </vt:variant>
      <vt:variant>
        <vt:i4>0</vt:i4>
      </vt:variant>
      <vt:variant>
        <vt:i4>5</vt:i4>
      </vt:variant>
      <vt:variant>
        <vt:lpwstr/>
      </vt:variant>
      <vt:variant>
        <vt:lpwstr>_Toc474272198</vt:lpwstr>
      </vt:variant>
      <vt:variant>
        <vt:i4>1638454</vt:i4>
      </vt:variant>
      <vt:variant>
        <vt:i4>116</vt:i4>
      </vt:variant>
      <vt:variant>
        <vt:i4>0</vt:i4>
      </vt:variant>
      <vt:variant>
        <vt:i4>5</vt:i4>
      </vt:variant>
      <vt:variant>
        <vt:lpwstr/>
      </vt:variant>
      <vt:variant>
        <vt:lpwstr>_Toc474272197</vt:lpwstr>
      </vt:variant>
      <vt:variant>
        <vt:i4>1638454</vt:i4>
      </vt:variant>
      <vt:variant>
        <vt:i4>110</vt:i4>
      </vt:variant>
      <vt:variant>
        <vt:i4>0</vt:i4>
      </vt:variant>
      <vt:variant>
        <vt:i4>5</vt:i4>
      </vt:variant>
      <vt:variant>
        <vt:lpwstr/>
      </vt:variant>
      <vt:variant>
        <vt:lpwstr>_Toc474272196</vt:lpwstr>
      </vt:variant>
      <vt:variant>
        <vt:i4>1638454</vt:i4>
      </vt:variant>
      <vt:variant>
        <vt:i4>104</vt:i4>
      </vt:variant>
      <vt:variant>
        <vt:i4>0</vt:i4>
      </vt:variant>
      <vt:variant>
        <vt:i4>5</vt:i4>
      </vt:variant>
      <vt:variant>
        <vt:lpwstr/>
      </vt:variant>
      <vt:variant>
        <vt:lpwstr>_Toc474272195</vt:lpwstr>
      </vt:variant>
      <vt:variant>
        <vt:i4>1638454</vt:i4>
      </vt:variant>
      <vt:variant>
        <vt:i4>98</vt:i4>
      </vt:variant>
      <vt:variant>
        <vt:i4>0</vt:i4>
      </vt:variant>
      <vt:variant>
        <vt:i4>5</vt:i4>
      </vt:variant>
      <vt:variant>
        <vt:lpwstr/>
      </vt:variant>
      <vt:variant>
        <vt:lpwstr>_Toc474272194</vt:lpwstr>
      </vt:variant>
      <vt:variant>
        <vt:i4>1638454</vt:i4>
      </vt:variant>
      <vt:variant>
        <vt:i4>92</vt:i4>
      </vt:variant>
      <vt:variant>
        <vt:i4>0</vt:i4>
      </vt:variant>
      <vt:variant>
        <vt:i4>5</vt:i4>
      </vt:variant>
      <vt:variant>
        <vt:lpwstr/>
      </vt:variant>
      <vt:variant>
        <vt:lpwstr>_Toc474272193</vt:lpwstr>
      </vt:variant>
      <vt:variant>
        <vt:i4>1638454</vt:i4>
      </vt:variant>
      <vt:variant>
        <vt:i4>86</vt:i4>
      </vt:variant>
      <vt:variant>
        <vt:i4>0</vt:i4>
      </vt:variant>
      <vt:variant>
        <vt:i4>5</vt:i4>
      </vt:variant>
      <vt:variant>
        <vt:lpwstr/>
      </vt:variant>
      <vt:variant>
        <vt:lpwstr>_Toc474272192</vt:lpwstr>
      </vt:variant>
      <vt:variant>
        <vt:i4>1638454</vt:i4>
      </vt:variant>
      <vt:variant>
        <vt:i4>80</vt:i4>
      </vt:variant>
      <vt:variant>
        <vt:i4>0</vt:i4>
      </vt:variant>
      <vt:variant>
        <vt:i4>5</vt:i4>
      </vt:variant>
      <vt:variant>
        <vt:lpwstr/>
      </vt:variant>
      <vt:variant>
        <vt:lpwstr>_Toc474272191</vt:lpwstr>
      </vt:variant>
      <vt:variant>
        <vt:i4>1638454</vt:i4>
      </vt:variant>
      <vt:variant>
        <vt:i4>74</vt:i4>
      </vt:variant>
      <vt:variant>
        <vt:i4>0</vt:i4>
      </vt:variant>
      <vt:variant>
        <vt:i4>5</vt:i4>
      </vt:variant>
      <vt:variant>
        <vt:lpwstr/>
      </vt:variant>
      <vt:variant>
        <vt:lpwstr>_Toc474272190</vt:lpwstr>
      </vt:variant>
      <vt:variant>
        <vt:i4>1572918</vt:i4>
      </vt:variant>
      <vt:variant>
        <vt:i4>68</vt:i4>
      </vt:variant>
      <vt:variant>
        <vt:i4>0</vt:i4>
      </vt:variant>
      <vt:variant>
        <vt:i4>5</vt:i4>
      </vt:variant>
      <vt:variant>
        <vt:lpwstr/>
      </vt:variant>
      <vt:variant>
        <vt:lpwstr>_Toc474272189</vt:lpwstr>
      </vt:variant>
      <vt:variant>
        <vt:i4>1572918</vt:i4>
      </vt:variant>
      <vt:variant>
        <vt:i4>62</vt:i4>
      </vt:variant>
      <vt:variant>
        <vt:i4>0</vt:i4>
      </vt:variant>
      <vt:variant>
        <vt:i4>5</vt:i4>
      </vt:variant>
      <vt:variant>
        <vt:lpwstr/>
      </vt:variant>
      <vt:variant>
        <vt:lpwstr>_Toc474272188</vt:lpwstr>
      </vt:variant>
      <vt:variant>
        <vt:i4>1572918</vt:i4>
      </vt:variant>
      <vt:variant>
        <vt:i4>56</vt:i4>
      </vt:variant>
      <vt:variant>
        <vt:i4>0</vt:i4>
      </vt:variant>
      <vt:variant>
        <vt:i4>5</vt:i4>
      </vt:variant>
      <vt:variant>
        <vt:lpwstr/>
      </vt:variant>
      <vt:variant>
        <vt:lpwstr>_Toc474272187</vt:lpwstr>
      </vt:variant>
      <vt:variant>
        <vt:i4>1572918</vt:i4>
      </vt:variant>
      <vt:variant>
        <vt:i4>50</vt:i4>
      </vt:variant>
      <vt:variant>
        <vt:i4>0</vt:i4>
      </vt:variant>
      <vt:variant>
        <vt:i4>5</vt:i4>
      </vt:variant>
      <vt:variant>
        <vt:lpwstr/>
      </vt:variant>
      <vt:variant>
        <vt:lpwstr>_Toc474272186</vt:lpwstr>
      </vt:variant>
      <vt:variant>
        <vt:i4>1572918</vt:i4>
      </vt:variant>
      <vt:variant>
        <vt:i4>44</vt:i4>
      </vt:variant>
      <vt:variant>
        <vt:i4>0</vt:i4>
      </vt:variant>
      <vt:variant>
        <vt:i4>5</vt:i4>
      </vt:variant>
      <vt:variant>
        <vt:lpwstr/>
      </vt:variant>
      <vt:variant>
        <vt:lpwstr>_Toc474272185</vt:lpwstr>
      </vt:variant>
      <vt:variant>
        <vt:i4>1572918</vt:i4>
      </vt:variant>
      <vt:variant>
        <vt:i4>38</vt:i4>
      </vt:variant>
      <vt:variant>
        <vt:i4>0</vt:i4>
      </vt:variant>
      <vt:variant>
        <vt:i4>5</vt:i4>
      </vt:variant>
      <vt:variant>
        <vt:lpwstr/>
      </vt:variant>
      <vt:variant>
        <vt:lpwstr>_Toc474272184</vt:lpwstr>
      </vt:variant>
      <vt:variant>
        <vt:i4>1572918</vt:i4>
      </vt:variant>
      <vt:variant>
        <vt:i4>32</vt:i4>
      </vt:variant>
      <vt:variant>
        <vt:i4>0</vt:i4>
      </vt:variant>
      <vt:variant>
        <vt:i4>5</vt:i4>
      </vt:variant>
      <vt:variant>
        <vt:lpwstr/>
      </vt:variant>
      <vt:variant>
        <vt:lpwstr>_Toc474272183</vt:lpwstr>
      </vt:variant>
      <vt:variant>
        <vt:i4>1572918</vt:i4>
      </vt:variant>
      <vt:variant>
        <vt:i4>26</vt:i4>
      </vt:variant>
      <vt:variant>
        <vt:i4>0</vt:i4>
      </vt:variant>
      <vt:variant>
        <vt:i4>5</vt:i4>
      </vt:variant>
      <vt:variant>
        <vt:lpwstr/>
      </vt:variant>
      <vt:variant>
        <vt:lpwstr>_Toc474272182</vt:lpwstr>
      </vt:variant>
      <vt:variant>
        <vt:i4>1572918</vt:i4>
      </vt:variant>
      <vt:variant>
        <vt:i4>20</vt:i4>
      </vt:variant>
      <vt:variant>
        <vt:i4>0</vt:i4>
      </vt:variant>
      <vt:variant>
        <vt:i4>5</vt:i4>
      </vt:variant>
      <vt:variant>
        <vt:lpwstr/>
      </vt:variant>
      <vt:variant>
        <vt:lpwstr>_Toc474272181</vt:lpwstr>
      </vt:variant>
      <vt:variant>
        <vt:i4>1572918</vt:i4>
      </vt:variant>
      <vt:variant>
        <vt:i4>14</vt:i4>
      </vt:variant>
      <vt:variant>
        <vt:i4>0</vt:i4>
      </vt:variant>
      <vt:variant>
        <vt:i4>5</vt:i4>
      </vt:variant>
      <vt:variant>
        <vt:lpwstr/>
      </vt:variant>
      <vt:variant>
        <vt:lpwstr>_Toc474272180</vt:lpwstr>
      </vt:variant>
      <vt:variant>
        <vt:i4>1507382</vt:i4>
      </vt:variant>
      <vt:variant>
        <vt:i4>8</vt:i4>
      </vt:variant>
      <vt:variant>
        <vt:i4>0</vt:i4>
      </vt:variant>
      <vt:variant>
        <vt:i4>5</vt:i4>
      </vt:variant>
      <vt:variant>
        <vt:lpwstr/>
      </vt:variant>
      <vt:variant>
        <vt:lpwstr>_Toc474272179</vt:lpwstr>
      </vt:variant>
      <vt:variant>
        <vt:i4>1507382</vt:i4>
      </vt:variant>
      <vt:variant>
        <vt:i4>2</vt:i4>
      </vt:variant>
      <vt:variant>
        <vt:i4>0</vt:i4>
      </vt:variant>
      <vt:variant>
        <vt:i4>5</vt:i4>
      </vt:variant>
      <vt:variant>
        <vt:lpwstr/>
      </vt:variant>
      <vt:variant>
        <vt:lpwstr>_Toc474272178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Specyfikacje Techniczne</dc:title>
  <dc:creator>Witold SIKORA</dc:creator>
  <cp:lastModifiedBy>Z-ca Koordynatora</cp:lastModifiedBy>
  <cp:revision>3</cp:revision>
  <cp:lastPrinted>2017-03-14T10:06:00Z</cp:lastPrinted>
  <dcterms:created xsi:type="dcterms:W3CDTF">2020-05-24T09:40:00Z</dcterms:created>
  <dcterms:modified xsi:type="dcterms:W3CDTF">2020-05-28T13:05:00Z</dcterms:modified>
</cp:coreProperties>
</file>