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D816" w14:textId="77777777" w:rsidR="006D6514" w:rsidRDefault="006D6514" w:rsidP="006D6514">
      <w:pPr>
        <w:suppressAutoHyphens/>
        <w:spacing w:after="0" w:line="240" w:lineRule="auto"/>
        <w:jc w:val="right"/>
        <w:rPr>
          <w:rFonts w:cs="Calibri"/>
          <w:color w:val="000000"/>
          <w:sz w:val="20"/>
          <w:szCs w:val="20"/>
          <w:lang w:eastAsia="zh-CN"/>
        </w:rPr>
      </w:pPr>
    </w:p>
    <w:p w14:paraId="36499FE5" w14:textId="2BBFEDE9" w:rsidR="006D6514" w:rsidRPr="00C704E2" w:rsidRDefault="006D6514" w:rsidP="006D6514">
      <w:pPr>
        <w:suppressAutoHyphens/>
        <w:spacing w:after="0" w:line="240" w:lineRule="auto"/>
        <w:jc w:val="right"/>
        <w:rPr>
          <w:rFonts w:cs="Calibri"/>
          <w:color w:val="000000"/>
          <w:sz w:val="20"/>
          <w:szCs w:val="20"/>
          <w:lang w:eastAsia="zh-CN"/>
        </w:rPr>
      </w:pPr>
      <w:r w:rsidRPr="00C704E2">
        <w:rPr>
          <w:rFonts w:cs="Calibri"/>
          <w:color w:val="000000"/>
          <w:sz w:val="20"/>
          <w:szCs w:val="20"/>
          <w:lang w:eastAsia="zh-CN"/>
        </w:rPr>
        <w:t>WOPN-PK.082.1.2017.GK</w:t>
      </w:r>
      <w:r w:rsidRPr="00C704E2">
        <w:rPr>
          <w:rFonts w:cs="Calibri"/>
          <w:color w:val="000000"/>
          <w:sz w:val="20"/>
          <w:szCs w:val="20"/>
          <w:lang w:eastAsia="zh-CN"/>
        </w:rPr>
        <w:tab/>
      </w:r>
      <w:r>
        <w:rPr>
          <w:rFonts w:cs="Calibri"/>
          <w:color w:val="000000"/>
          <w:sz w:val="20"/>
          <w:szCs w:val="20"/>
          <w:lang w:eastAsia="zh-CN"/>
        </w:rPr>
        <w:tab/>
      </w:r>
      <w:r>
        <w:rPr>
          <w:rFonts w:cs="Calibri"/>
          <w:color w:val="000000"/>
          <w:sz w:val="20"/>
          <w:szCs w:val="20"/>
          <w:lang w:eastAsia="zh-CN"/>
        </w:rPr>
        <w:tab/>
      </w:r>
      <w:r w:rsidRPr="00C704E2">
        <w:rPr>
          <w:rFonts w:cs="Calibri"/>
          <w:color w:val="000000"/>
          <w:sz w:val="20"/>
          <w:szCs w:val="20"/>
          <w:lang w:eastAsia="zh-CN"/>
        </w:rPr>
        <w:tab/>
      </w:r>
      <w:r w:rsidRPr="00C704E2">
        <w:rPr>
          <w:rFonts w:cs="Calibri"/>
          <w:color w:val="000000"/>
          <w:sz w:val="20"/>
          <w:szCs w:val="20"/>
          <w:lang w:eastAsia="zh-CN"/>
        </w:rPr>
        <w:tab/>
      </w:r>
      <w:r w:rsidRPr="00C704E2">
        <w:rPr>
          <w:rFonts w:cs="Calibri"/>
          <w:color w:val="000000"/>
          <w:sz w:val="20"/>
          <w:szCs w:val="20"/>
          <w:lang w:eastAsia="zh-CN"/>
        </w:rPr>
        <w:tab/>
      </w:r>
      <w:r w:rsidRPr="00C704E2">
        <w:rPr>
          <w:noProof/>
          <w:sz w:val="20"/>
          <w:szCs w:val="20"/>
        </w:rPr>
        <w:t xml:space="preserve">  </w:t>
      </w:r>
      <w:r w:rsidRPr="00C704E2">
        <w:rPr>
          <w:rFonts w:cs="Calibri"/>
          <w:color w:val="000000"/>
          <w:sz w:val="20"/>
          <w:szCs w:val="20"/>
          <w:lang w:eastAsia="zh-CN"/>
        </w:rPr>
        <w:t>Szczecin, dnia …...... listopada 2021 r.</w:t>
      </w:r>
    </w:p>
    <w:p w14:paraId="4187D694" w14:textId="77777777" w:rsidR="006D6514" w:rsidRPr="00C704E2" w:rsidRDefault="006D6514" w:rsidP="006D6514">
      <w:pPr>
        <w:suppressAutoHyphens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zh-CN"/>
        </w:rPr>
      </w:pPr>
    </w:p>
    <w:p w14:paraId="16033742" w14:textId="77777777" w:rsidR="006D6514" w:rsidRDefault="006D6514" w:rsidP="006D6514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zh-CN"/>
        </w:rPr>
      </w:pPr>
    </w:p>
    <w:p w14:paraId="7FEF2603" w14:textId="77777777" w:rsidR="006D6514" w:rsidRDefault="006D6514" w:rsidP="006D6514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zh-CN"/>
        </w:rPr>
      </w:pPr>
    </w:p>
    <w:p w14:paraId="133FC30F" w14:textId="146BA03E" w:rsidR="006D6514" w:rsidRPr="00C704E2" w:rsidRDefault="006D6514" w:rsidP="006D6514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zh-CN"/>
        </w:rPr>
      </w:pPr>
      <w:r w:rsidRPr="00C704E2">
        <w:rPr>
          <w:rFonts w:eastAsia="Times New Roman" w:cs="Calibri"/>
          <w:b/>
          <w:bCs/>
          <w:color w:val="000000"/>
          <w:sz w:val="20"/>
          <w:szCs w:val="20"/>
          <w:lang w:eastAsia="zh-CN"/>
        </w:rPr>
        <w:t>SZACOWANIE WARTOŚCI ZAMÓWIENIA POLEGAJĄCEGO NA</w:t>
      </w:r>
    </w:p>
    <w:p w14:paraId="102AE161" w14:textId="77777777" w:rsidR="006D6514" w:rsidRPr="00C704E2" w:rsidRDefault="006D6514" w:rsidP="006D6514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zh-CN"/>
        </w:rPr>
      </w:pPr>
      <w:r w:rsidRPr="00C704E2">
        <w:rPr>
          <w:rFonts w:eastAsia="Times New Roman" w:cs="Calibri"/>
          <w:b/>
          <w:bCs/>
          <w:color w:val="000000"/>
          <w:sz w:val="20"/>
          <w:szCs w:val="20"/>
          <w:lang w:eastAsia="zh-CN"/>
        </w:rPr>
        <w:t xml:space="preserve"> </w:t>
      </w:r>
      <w:r w:rsidRPr="00C704E2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 xml:space="preserve">Wykonaniu ekspertyzy przyrodniczej (siedliska i gatunki) dla obszaru Natura 2000: </w:t>
      </w:r>
      <w:r w:rsidRPr="00C704E2">
        <w:rPr>
          <w:rFonts w:eastAsia="Times New Roman"/>
          <w:b/>
          <w:bCs/>
          <w:color w:val="000000" w:themeColor="text1"/>
          <w:sz w:val="20"/>
          <w:szCs w:val="20"/>
          <w:highlight w:val="yellow"/>
          <w:lang w:eastAsia="pl-PL"/>
        </w:rPr>
        <w:t>Pojezierze Ińskie PLH320067 - e</w:t>
      </w:r>
      <w:r w:rsidRPr="00C704E2">
        <w:rPr>
          <w:rFonts w:ascii="Calibri" w:eastAsia="Calibri" w:hAnsi="Calibri" w:cs="Calibri"/>
          <w:b/>
          <w:bCs/>
          <w:sz w:val="20"/>
          <w:szCs w:val="20"/>
          <w:highlight w:val="yellow"/>
          <w:lang w:eastAsia="zh-CN"/>
        </w:rPr>
        <w:t>kspertyza wodnych siedlisk przyrodniczych</w:t>
      </w:r>
      <w:r w:rsidRPr="00C704E2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 xml:space="preserve">. </w:t>
      </w:r>
      <w:r w:rsidRPr="00C704E2">
        <w:rPr>
          <w:rFonts w:cs="Calibri"/>
          <w:bCs/>
          <w:color w:val="000000"/>
          <w:sz w:val="20"/>
          <w:szCs w:val="20"/>
        </w:rPr>
        <w:t>W</w:t>
      </w:r>
      <w:r w:rsidRPr="00C704E2">
        <w:rPr>
          <w:rFonts w:eastAsia="Times New Roman" w:cs="Calibri"/>
          <w:bCs/>
          <w:color w:val="000000"/>
          <w:sz w:val="20"/>
          <w:szCs w:val="20"/>
          <w:lang w:eastAsia="zh-CN"/>
        </w:rPr>
        <w:t xml:space="preserve"> ramach projektu nr POIS.02.04.00-00-0193/16  pn.: „Opracowanie planów zadań ochronnych dla obszarów Natura 2000 (</w:t>
      </w:r>
      <w:proofErr w:type="spellStart"/>
      <w:r w:rsidRPr="00C704E2">
        <w:rPr>
          <w:rFonts w:eastAsia="Times New Roman" w:cs="Calibri"/>
          <w:bCs/>
          <w:color w:val="000000"/>
          <w:sz w:val="20"/>
          <w:szCs w:val="20"/>
          <w:lang w:eastAsia="zh-CN"/>
        </w:rPr>
        <w:t>PZObis</w:t>
      </w:r>
      <w:proofErr w:type="spellEnd"/>
      <w:r w:rsidRPr="00C704E2">
        <w:rPr>
          <w:rFonts w:eastAsia="Times New Roman" w:cs="Calibri"/>
          <w:bCs/>
          <w:color w:val="000000"/>
          <w:sz w:val="20"/>
          <w:szCs w:val="20"/>
          <w:lang w:eastAsia="zh-CN"/>
        </w:rPr>
        <w:t>)”, realizowanego w ramach osi II, działanie 2.4 Programu Operacyjnego  Infrastruktura i Środowisko 2014 – 2020</w:t>
      </w:r>
      <w:r w:rsidRPr="00C704E2">
        <w:rPr>
          <w:rFonts w:eastAsia="Times New Roman" w:cs="Calibri"/>
          <w:b/>
          <w:bCs/>
          <w:color w:val="000000"/>
          <w:sz w:val="20"/>
          <w:szCs w:val="20"/>
          <w:lang w:eastAsia="zh-CN"/>
        </w:rPr>
        <w:t>.</w:t>
      </w:r>
    </w:p>
    <w:p w14:paraId="5815124A" w14:textId="77777777" w:rsidR="006D6514" w:rsidRPr="00C704E2" w:rsidRDefault="006D6514" w:rsidP="006D6514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zh-CN"/>
        </w:rPr>
      </w:pPr>
    </w:p>
    <w:p w14:paraId="3B6B88BC" w14:textId="77777777" w:rsidR="006D6514" w:rsidRPr="00C704E2" w:rsidRDefault="006D6514" w:rsidP="006D651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color w:val="000000"/>
          <w:sz w:val="20"/>
          <w:szCs w:val="20"/>
          <w:u w:val="single"/>
          <w:lang w:eastAsia="zh-CN"/>
        </w:rPr>
      </w:pPr>
      <w:r w:rsidRPr="00C704E2">
        <w:rPr>
          <w:rFonts w:ascii="Calibri" w:eastAsia="Calibri" w:hAnsi="Calibri" w:cs="Calibri"/>
          <w:bCs/>
          <w:i/>
          <w:color w:val="000000"/>
          <w:sz w:val="20"/>
          <w:szCs w:val="20"/>
          <w:u w:val="single"/>
          <w:lang w:eastAsia="zh-CN"/>
        </w:rPr>
        <w:t>Prowadzący szacowanie cenowe</w:t>
      </w:r>
    </w:p>
    <w:p w14:paraId="276964B2" w14:textId="77777777" w:rsidR="006D6514" w:rsidRPr="00385176" w:rsidRDefault="006D6514" w:rsidP="006D65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Regionalna Dyrekcja Ochrony Środowiska</w:t>
      </w:r>
    </w:p>
    <w:p w14:paraId="1148D6AF" w14:textId="77777777" w:rsidR="006D6514" w:rsidRPr="00385176" w:rsidRDefault="006D6514" w:rsidP="006D65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ul. Teofila </w:t>
      </w:r>
      <w:proofErr w:type="spellStart"/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Firlika</w:t>
      </w:r>
      <w:proofErr w:type="spellEnd"/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20; 71-637 Szczecin</w:t>
      </w:r>
    </w:p>
    <w:p w14:paraId="3260BF22" w14:textId="77777777" w:rsidR="006D6514" w:rsidRPr="00385176" w:rsidRDefault="006D6514" w:rsidP="006D65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Grażyna Kaup –Planista Regionalny</w:t>
      </w:r>
    </w:p>
    <w:p w14:paraId="449140BC" w14:textId="77777777" w:rsidR="006D6514" w:rsidRPr="00385176" w:rsidRDefault="006D6514" w:rsidP="006D65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proofErr w:type="spellStart"/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tel</w:t>
      </w:r>
      <w:proofErr w:type="spellEnd"/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 (91) 43 05 2011; mail: grazyna.kaup.szczecin@rdos.gov.pl</w:t>
      </w:r>
    </w:p>
    <w:p w14:paraId="136D4DC8" w14:textId="77777777" w:rsidR="006D6514" w:rsidRPr="00385176" w:rsidRDefault="006D6514" w:rsidP="006D6514">
      <w:pPr>
        <w:suppressAutoHyphens/>
        <w:autoSpaceDE w:val="0"/>
        <w:spacing w:after="0" w:line="360" w:lineRule="auto"/>
        <w:ind w:left="720"/>
        <w:jc w:val="both"/>
        <w:rPr>
          <w:rFonts w:ascii="Calibri" w:eastAsia="Calibri" w:hAnsi="Calibri" w:cs="Calibri"/>
          <w:bCs/>
          <w:color w:val="000000"/>
          <w:sz w:val="16"/>
          <w:szCs w:val="16"/>
          <w:lang w:eastAsia="zh-CN"/>
        </w:rPr>
      </w:pPr>
    </w:p>
    <w:p w14:paraId="634DB132" w14:textId="77777777" w:rsidR="006D6514" w:rsidRPr="00385176" w:rsidRDefault="006D6514" w:rsidP="006D651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color w:val="000000"/>
          <w:u w:val="single"/>
          <w:lang w:eastAsia="zh-CN"/>
        </w:rPr>
      </w:pPr>
      <w:r w:rsidRPr="00385176">
        <w:rPr>
          <w:rFonts w:ascii="Calibri" w:eastAsia="Calibri" w:hAnsi="Calibri" w:cs="Calibri"/>
          <w:bCs/>
          <w:i/>
          <w:color w:val="000000"/>
          <w:u w:val="single"/>
          <w:lang w:eastAsia="zh-CN"/>
        </w:rPr>
        <w:t>Dane składającego ofertę szacunkową:</w:t>
      </w:r>
    </w:p>
    <w:p w14:paraId="3693A634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Nazwa: ………</w:t>
      </w:r>
    </w:p>
    <w:p w14:paraId="595BE6F7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NIP: ………</w:t>
      </w:r>
    </w:p>
    <w:p w14:paraId="35B875E9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REGON: ………</w:t>
      </w:r>
    </w:p>
    <w:p w14:paraId="00903FDE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Siedziba: ………</w:t>
      </w:r>
    </w:p>
    <w:p w14:paraId="38EEE16B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nr telefonu: ………</w:t>
      </w:r>
    </w:p>
    <w:p w14:paraId="3F4AA16F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fax: ………</w:t>
      </w:r>
    </w:p>
    <w:p w14:paraId="2D200348" w14:textId="77777777" w:rsidR="006D6514" w:rsidRPr="00385176" w:rsidRDefault="006D6514" w:rsidP="006D6514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e-mail: ………</w:t>
      </w:r>
    </w:p>
    <w:p w14:paraId="402AA079" w14:textId="77777777" w:rsidR="006D6514" w:rsidRPr="00385176" w:rsidRDefault="006D6514" w:rsidP="006D6514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1"/>
        <w:gridCol w:w="3833"/>
      </w:tblGrid>
      <w:tr w:rsidR="006D6514" w:rsidRPr="00385176" w14:paraId="4FBAA457" w14:textId="77777777" w:rsidTr="004B4515"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0817" w14:textId="77777777" w:rsidR="006D6514" w:rsidRPr="00385176" w:rsidRDefault="006D6514" w:rsidP="004B4515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Hlk4562713"/>
          </w:p>
          <w:p w14:paraId="455234CB" w14:textId="77777777" w:rsidR="006D6514" w:rsidRPr="00385176" w:rsidRDefault="006D6514" w:rsidP="004B4515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3851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32CC" w14:textId="77777777" w:rsidR="006D6514" w:rsidRPr="00BD7EC3" w:rsidRDefault="006D6514" w:rsidP="004B4515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dla obszaru Natura 2000: Pojezierze Ińskie PLH320067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C142" w14:textId="77777777" w:rsidR="006D6514" w:rsidRPr="00BD7EC3" w:rsidRDefault="006D6514" w:rsidP="004B45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D246" w14:textId="77777777" w:rsidR="006D6514" w:rsidRPr="00BD7EC3" w:rsidRDefault="006D6514" w:rsidP="004B4515">
            <w:pPr>
              <w:suppressAutoHyphens/>
              <w:spacing w:after="0" w:line="240" w:lineRule="auto"/>
              <w:ind w:left="-123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D6514" w:rsidRPr="00385176" w14:paraId="75D8A50B" w14:textId="77777777" w:rsidTr="004B4515">
        <w:trPr>
          <w:trHeight w:val="6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8070" w14:textId="77777777" w:rsidR="006D6514" w:rsidRPr="00385176" w:rsidRDefault="006D6514" w:rsidP="006D6514">
            <w:pPr>
              <w:numPr>
                <w:ilvl w:val="0"/>
                <w:numId w:val="1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1" w:name="_Hlk535377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1292" w14:textId="77777777" w:rsidR="006D6514" w:rsidRPr="00BD7EC3" w:rsidRDefault="006D6514" w:rsidP="004B45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wodnych siedlisk przyrodniczych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2242" w14:textId="77777777" w:rsidR="006D6514" w:rsidRPr="00385176" w:rsidRDefault="006D6514" w:rsidP="004B4515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3929" w14:textId="77777777" w:rsidR="006D6514" w:rsidRPr="00385176" w:rsidRDefault="006D6514" w:rsidP="004B4515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bookmarkEnd w:id="0"/>
    <w:bookmarkEnd w:id="1"/>
    <w:p w14:paraId="13409E52" w14:textId="77777777" w:rsidR="006D6514" w:rsidRPr="00BD7EC3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38517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UWAGA:  </w:t>
      </w:r>
      <w:r w:rsidRPr="00BD7EC3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  <w:t>Inwentaryzacja przyrodnicza będzie dotyczyć części obszaru Natura 2000 Pojezierze Ińskie, leżącego poza terenem administrowanym przez Lasy Państwowe</w:t>
      </w:r>
    </w:p>
    <w:p w14:paraId="31066510" w14:textId="77777777" w:rsidR="006D6514" w:rsidRPr="00385176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5D5FF645" w14:textId="77777777" w:rsidR="006D6514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45779EA4" w14:textId="77777777" w:rsidR="006D6514" w:rsidRPr="00385176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190DD0CC" w14:textId="77777777" w:rsidR="006D6514" w:rsidRPr="00385176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zh-CN"/>
        </w:rPr>
      </w:pPr>
    </w:p>
    <w:p w14:paraId="420FE612" w14:textId="77777777" w:rsidR="006D6514" w:rsidRPr="00385176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6FA10B6" w14:textId="77777777" w:rsidR="006D6514" w:rsidRPr="00385176" w:rsidRDefault="006D6514" w:rsidP="006D651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u w:val="dotted"/>
          <w:lang w:eastAsia="pl-PL"/>
        </w:rPr>
      </w:pPr>
      <w:r w:rsidRPr="00385176">
        <w:rPr>
          <w:rFonts w:ascii="Calibri" w:eastAsia="Times New Roman" w:hAnsi="Calibri" w:cs="Calibri"/>
          <w:color w:val="000000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</w:t>
      </w:r>
      <w:r w:rsidRPr="00385176">
        <w:rPr>
          <w:rFonts w:ascii="Calibri" w:eastAsia="Times New Roman" w:hAnsi="Calibri" w:cs="Calibri"/>
          <w:color w:val="000000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14:paraId="725FFD97" w14:textId="77777777" w:rsidR="006D6514" w:rsidRPr="00385176" w:rsidRDefault="006D6514" w:rsidP="006D651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</w:pPr>
      <w:r w:rsidRPr="00385176">
        <w:rPr>
          <w:rFonts w:ascii="Calibri" w:eastAsia="Calibri" w:hAnsi="Calibri" w:cs="Calibri"/>
          <w:color w:val="000000"/>
          <w:sz w:val="18"/>
          <w:szCs w:val="18"/>
          <w:lang w:eastAsia="pl-PL"/>
        </w:rPr>
        <w:t>(Miejscowość, data)</w:t>
      </w:r>
      <w:r w:rsidRPr="0038517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  <w:t xml:space="preserve">                          </w:t>
      </w:r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 xml:space="preserve">Podpis(y) osoby(osób) </w:t>
      </w:r>
    </w:p>
    <w:p w14:paraId="67908436" w14:textId="77777777" w:rsidR="006D6514" w:rsidRPr="00385176" w:rsidRDefault="006D6514" w:rsidP="006D6514">
      <w:pPr>
        <w:suppressAutoHyphens/>
        <w:spacing w:after="0" w:line="240" w:lineRule="auto"/>
        <w:ind w:left="2832" w:firstLine="70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uprawnionej(</w:t>
      </w:r>
      <w:proofErr w:type="spellStart"/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nych</w:t>
      </w:r>
      <w:proofErr w:type="spellEnd"/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) do reprezentacji Wykonawcy</w:t>
      </w:r>
    </w:p>
    <w:p w14:paraId="2E2CFD49" w14:textId="77777777" w:rsidR="006D6514" w:rsidRPr="00D90F0A" w:rsidRDefault="006D6514" w:rsidP="006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EFDA20E" w14:textId="77777777" w:rsidR="006D6514" w:rsidRPr="00A32D9B" w:rsidRDefault="006D6514" w:rsidP="006D6514">
      <w:pPr>
        <w:tabs>
          <w:tab w:val="left" w:pos="280"/>
          <w:tab w:val="num" w:pos="8441"/>
        </w:tabs>
        <w:spacing w:after="0" w:line="240" w:lineRule="auto"/>
        <w:contextualSpacing/>
        <w:jc w:val="both"/>
        <w:rPr>
          <w:rFonts w:eastAsia="Calibri" w:cstheme="minorHAnsi"/>
          <w:iCs/>
          <w:sz w:val="18"/>
          <w:szCs w:val="18"/>
          <w:lang w:val="x-none"/>
        </w:rPr>
      </w:pPr>
    </w:p>
    <w:p w14:paraId="1594099B" w14:textId="77777777" w:rsidR="009E3DAE" w:rsidRDefault="009E3DAE"/>
    <w:sectPr w:rsidR="009E3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E8B5" w14:textId="77777777" w:rsidR="006D6514" w:rsidRDefault="006D6514" w:rsidP="006D6514">
      <w:pPr>
        <w:spacing w:after="0" w:line="240" w:lineRule="auto"/>
      </w:pPr>
      <w:r>
        <w:separator/>
      </w:r>
    </w:p>
  </w:endnote>
  <w:endnote w:type="continuationSeparator" w:id="0">
    <w:p w14:paraId="6BB0915B" w14:textId="77777777" w:rsidR="006D6514" w:rsidRDefault="006D6514" w:rsidP="006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C9EE" w14:textId="77777777" w:rsidR="006D6514" w:rsidRDefault="006D6514" w:rsidP="006D6514">
      <w:pPr>
        <w:spacing w:after="0" w:line="240" w:lineRule="auto"/>
      </w:pPr>
      <w:r>
        <w:separator/>
      </w:r>
    </w:p>
  </w:footnote>
  <w:footnote w:type="continuationSeparator" w:id="0">
    <w:p w14:paraId="5BA44000" w14:textId="77777777" w:rsidR="006D6514" w:rsidRDefault="006D6514" w:rsidP="006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AF7B" w14:textId="5A6626EC" w:rsidR="006D6514" w:rsidRDefault="006D6514">
    <w:pPr>
      <w:pStyle w:val="Nagwek"/>
    </w:pPr>
    <w:r w:rsidRPr="001548A7">
      <w:rPr>
        <w:noProof/>
      </w:rPr>
      <w:drawing>
        <wp:inline distT="0" distB="0" distL="0" distR="0" wp14:anchorId="1BF000C8" wp14:editId="46EDC463">
          <wp:extent cx="5760720" cy="561789"/>
          <wp:effectExtent l="0" t="0" r="0" b="0"/>
          <wp:docPr id="1" name="Obraz 1" descr="FE-POIŚ+GDOŚ+RDOŚ_Szczec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Szczecin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EC"/>
    <w:rsid w:val="00403FEC"/>
    <w:rsid w:val="006D6514"/>
    <w:rsid w:val="009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A0D4"/>
  <w15:chartTrackingRefBased/>
  <w15:docId w15:val="{5994559D-6169-4C9B-ABA2-5EB42F7C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514"/>
  </w:style>
  <w:style w:type="paragraph" w:styleId="Stopka">
    <w:name w:val="footer"/>
    <w:basedOn w:val="Normalny"/>
    <w:link w:val="StopkaZnak"/>
    <w:uiPriority w:val="99"/>
    <w:unhideWhenUsed/>
    <w:rsid w:val="006D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kaup</dc:creator>
  <cp:keywords/>
  <dc:description/>
  <cp:lastModifiedBy>grazyna kaup</cp:lastModifiedBy>
  <cp:revision>2</cp:revision>
  <dcterms:created xsi:type="dcterms:W3CDTF">2021-11-29T10:10:00Z</dcterms:created>
  <dcterms:modified xsi:type="dcterms:W3CDTF">2021-11-29T10:13:00Z</dcterms:modified>
</cp:coreProperties>
</file>